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right"/>
        <w:rPr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sz w:val="32"/>
        </w:rPr>
      </w:pPr>
    </w:p>
    <w:p w:rsidR="00786717" w:rsidRPr="008D5734" w:rsidRDefault="00786717" w:rsidP="00786717">
      <w:pPr>
        <w:jc w:val="center"/>
        <w:rPr>
          <w:b/>
          <w:sz w:val="40"/>
          <w:szCs w:val="40"/>
        </w:rPr>
      </w:pPr>
      <w:r w:rsidRPr="008D5734">
        <w:rPr>
          <w:b/>
          <w:sz w:val="40"/>
          <w:szCs w:val="40"/>
        </w:rPr>
        <w:t>Панкратьев Вячеслав Вячеславович</w:t>
      </w: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</w:p>
    <w:p w:rsidR="00786717" w:rsidRPr="008D5734" w:rsidRDefault="00786717" w:rsidP="00786717">
      <w:pPr>
        <w:rPr>
          <w:b/>
          <w:sz w:val="24"/>
        </w:rPr>
      </w:pPr>
      <w:bookmarkStart w:id="0" w:name="_GoBack"/>
      <w:bookmarkEnd w:id="0"/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М Е Т О Д И Ч Е С К О Е      </w:t>
      </w:r>
      <w:proofErr w:type="gramStart"/>
      <w:r w:rsidRPr="008D5734">
        <w:rPr>
          <w:b/>
          <w:szCs w:val="28"/>
        </w:rPr>
        <w:t>П</w:t>
      </w:r>
      <w:proofErr w:type="gramEnd"/>
      <w:r w:rsidRPr="008D5734">
        <w:rPr>
          <w:b/>
          <w:szCs w:val="28"/>
        </w:rPr>
        <w:t xml:space="preserve"> О С О Б И Е</w:t>
      </w:r>
    </w:p>
    <w:p w:rsidR="00786717" w:rsidRPr="008D5734" w:rsidRDefault="00786717" w:rsidP="00786717">
      <w:pPr>
        <w:pStyle w:val="1"/>
        <w:tabs>
          <w:tab w:val="center" w:pos="7230"/>
          <w:tab w:val="decimal" w:pos="7513"/>
        </w:tabs>
        <w:ind w:left="-993" w:right="49" w:firstLine="851"/>
        <w:jc w:val="center"/>
        <w:rPr>
          <w:b/>
          <w:szCs w:val="28"/>
        </w:rPr>
      </w:pPr>
      <w:r w:rsidRPr="008D5734">
        <w:rPr>
          <w:b/>
          <w:szCs w:val="28"/>
        </w:rPr>
        <w:t xml:space="preserve"> </w:t>
      </w: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rPr>
          <w:b/>
          <w:sz w:val="32"/>
        </w:rPr>
      </w:pP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 xml:space="preserve">Корпоративная </w:t>
      </w:r>
    </w:p>
    <w:p w:rsidR="00786717" w:rsidRPr="008D5734" w:rsidRDefault="00786717" w:rsidP="00786717">
      <w:pPr>
        <w:jc w:val="center"/>
        <w:rPr>
          <w:b/>
          <w:sz w:val="96"/>
          <w:szCs w:val="96"/>
        </w:rPr>
      </w:pPr>
      <w:r w:rsidRPr="008D5734">
        <w:rPr>
          <w:b/>
          <w:sz w:val="96"/>
          <w:szCs w:val="96"/>
        </w:rPr>
        <w:t>безопасность</w:t>
      </w:r>
    </w:p>
    <w:p w:rsidR="00786717" w:rsidRPr="008D5734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Cs w:val="28"/>
          <w:u w:val="single"/>
        </w:rPr>
      </w:pPr>
    </w:p>
    <w:p w:rsidR="00786717" w:rsidRPr="008D5734" w:rsidRDefault="00786717" w:rsidP="00786717">
      <w:pPr>
        <w:tabs>
          <w:tab w:val="center" w:pos="7230"/>
          <w:tab w:val="decimal" w:pos="7513"/>
        </w:tabs>
        <w:spacing w:before="120"/>
        <w:ind w:right="51"/>
        <w:jc w:val="center"/>
        <w:rPr>
          <w:b/>
          <w:sz w:val="44"/>
          <w:szCs w:val="44"/>
        </w:rPr>
      </w:pPr>
      <w:r w:rsidRPr="008D5734">
        <w:rPr>
          <w:b/>
          <w:sz w:val="44"/>
          <w:szCs w:val="44"/>
        </w:rPr>
        <w:t>РИСК МЕНЕДЖМЕНТ</w:t>
      </w: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pStyle w:val="afd"/>
        <w:tabs>
          <w:tab w:val="num" w:pos="567"/>
        </w:tabs>
        <w:ind w:right="-57"/>
        <w:rPr>
          <w:b/>
          <w:sz w:val="24"/>
        </w:rPr>
      </w:pPr>
    </w:p>
    <w:p w:rsidR="00786717" w:rsidRPr="008D5734" w:rsidRDefault="00786717" w:rsidP="00786717">
      <w:pPr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sz w:val="24"/>
        </w:rPr>
      </w:pP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Москва</w:t>
      </w:r>
    </w:p>
    <w:p w:rsidR="00786717" w:rsidRPr="008D5734" w:rsidRDefault="00786717" w:rsidP="00786717">
      <w:pPr>
        <w:jc w:val="center"/>
        <w:rPr>
          <w:b/>
          <w:sz w:val="24"/>
        </w:rPr>
      </w:pPr>
      <w:r w:rsidRPr="008D5734">
        <w:rPr>
          <w:b/>
          <w:sz w:val="24"/>
        </w:rPr>
        <w:t>2023</w:t>
      </w:r>
    </w:p>
    <w:p w:rsidR="00786717" w:rsidRPr="008D5734" w:rsidRDefault="00786717" w:rsidP="00786717">
      <w:pPr>
        <w:jc w:val="both"/>
        <w:rPr>
          <w:b/>
          <w:sz w:val="24"/>
        </w:rPr>
      </w:pPr>
      <w:r w:rsidRPr="008D5734">
        <w:rPr>
          <w:b/>
          <w:sz w:val="24"/>
        </w:rPr>
        <w:t xml:space="preserve"> </w:t>
      </w:r>
    </w:p>
    <w:p w:rsidR="00786717" w:rsidRPr="008D5734" w:rsidRDefault="00786717" w:rsidP="00786717">
      <w:pPr>
        <w:spacing w:before="120"/>
        <w:jc w:val="both"/>
        <w:rPr>
          <w:b/>
          <w:sz w:val="24"/>
          <w:szCs w:val="24"/>
          <w:u w:val="single"/>
        </w:rPr>
      </w:pPr>
    </w:p>
    <w:p w:rsidR="008D5734" w:rsidRDefault="008D5734" w:rsidP="00786717">
      <w:pPr>
        <w:tabs>
          <w:tab w:val="center" w:pos="7230"/>
          <w:tab w:val="decimal" w:pos="7513"/>
        </w:tabs>
        <w:spacing w:before="120"/>
        <w:ind w:right="51"/>
        <w:jc w:val="both"/>
        <w:rPr>
          <w:b/>
          <w:szCs w:val="28"/>
          <w:u w:val="single"/>
        </w:rPr>
      </w:pPr>
    </w:p>
    <w:p w:rsidR="00786717" w:rsidRPr="008D5734" w:rsidRDefault="00786717" w:rsidP="00786717">
      <w:pPr>
        <w:tabs>
          <w:tab w:val="center" w:pos="7230"/>
          <w:tab w:val="decimal" w:pos="7513"/>
        </w:tabs>
        <w:spacing w:before="120"/>
        <w:ind w:right="51"/>
        <w:jc w:val="both"/>
        <w:rPr>
          <w:b/>
          <w:sz w:val="24"/>
          <w:szCs w:val="24"/>
          <w:u w:val="single"/>
        </w:rPr>
      </w:pPr>
      <w:r w:rsidRPr="008D5734">
        <w:rPr>
          <w:b/>
          <w:sz w:val="24"/>
          <w:szCs w:val="24"/>
          <w:u w:val="single"/>
        </w:rPr>
        <w:lastRenderedPageBreak/>
        <w:t xml:space="preserve">РИСК МЕНЕДЖМЕНТ </w:t>
      </w:r>
    </w:p>
    <w:p w:rsidR="00786717" w:rsidRPr="008D5734" w:rsidRDefault="00786717" w:rsidP="00786717">
      <w:pPr>
        <w:pStyle w:val="ae"/>
        <w:spacing w:before="120"/>
        <w:ind w:right="811"/>
        <w:jc w:val="both"/>
        <w:rPr>
          <w:rFonts w:ascii="Times New Roman" w:hAnsi="Times New Roman"/>
          <w:b/>
          <w:sz w:val="24"/>
          <w:szCs w:val="24"/>
          <w:u w:val="single"/>
        </w:rPr>
      </w:pPr>
      <w:r w:rsidRPr="008D5734">
        <w:rPr>
          <w:rFonts w:ascii="Times New Roman" w:hAnsi="Times New Roman"/>
          <w:b/>
          <w:sz w:val="24"/>
          <w:szCs w:val="24"/>
          <w:u w:val="single"/>
        </w:rPr>
        <w:t>Риск-менеджмент в корпоративной безопасности</w:t>
      </w:r>
    </w:p>
    <w:p w:rsidR="00786717" w:rsidRPr="008D5734" w:rsidRDefault="00786717" w:rsidP="00786717">
      <w:pPr>
        <w:spacing w:line="322" w:lineRule="exact"/>
        <w:rPr>
          <w:b/>
          <w:noProof/>
          <w:color w:val="000000"/>
          <w:w w:val="95"/>
          <w:sz w:val="24"/>
          <w:szCs w:val="24"/>
        </w:rPr>
      </w:pPr>
    </w:p>
    <w:p w:rsidR="00786717" w:rsidRPr="008D5734" w:rsidRDefault="00786717" w:rsidP="00786717">
      <w:pPr>
        <w:spacing w:line="322" w:lineRule="exact"/>
        <w:jc w:val="both"/>
        <w:rPr>
          <w:sz w:val="24"/>
          <w:szCs w:val="24"/>
        </w:rPr>
      </w:pPr>
      <w:r w:rsidRPr="008D5734">
        <w:rPr>
          <w:i/>
          <w:noProof/>
          <w:color w:val="000000"/>
          <w:w w:val="95"/>
          <w:sz w:val="24"/>
          <w:szCs w:val="24"/>
        </w:rPr>
        <w:t>Риск</w:t>
      </w:r>
      <w:r w:rsidRPr="008D5734">
        <w:rPr>
          <w:noProof/>
          <w:color w:val="000000"/>
          <w:spacing w:val="11"/>
          <w:sz w:val="24"/>
          <w:szCs w:val="24"/>
        </w:rPr>
        <w:t> </w:t>
      </w:r>
      <w:r w:rsidRPr="008D5734">
        <w:rPr>
          <w:noProof/>
          <w:color w:val="000000"/>
          <w:sz w:val="24"/>
          <w:szCs w:val="24"/>
        </w:rPr>
        <w:t>—</w:t>
      </w:r>
      <w:r w:rsidRPr="008D5734">
        <w:rPr>
          <w:noProof/>
          <w:color w:val="000000"/>
          <w:spacing w:val="6"/>
          <w:sz w:val="24"/>
          <w:szCs w:val="24"/>
        </w:rPr>
        <w:t> </w:t>
      </w:r>
      <w:r w:rsidRPr="008D5734">
        <w:rPr>
          <w:noProof/>
          <w:color w:val="000000"/>
          <w:sz w:val="24"/>
          <w:szCs w:val="24"/>
        </w:rPr>
        <w:t>комбинация</w:t>
      </w:r>
      <w:r w:rsidRPr="008D5734">
        <w:rPr>
          <w:noProof/>
          <w:color w:val="000000"/>
          <w:spacing w:val="14"/>
          <w:sz w:val="24"/>
          <w:szCs w:val="24"/>
        </w:rPr>
        <w:t> </w:t>
      </w:r>
      <w:r w:rsidRPr="008D5734">
        <w:rPr>
          <w:noProof/>
          <w:color w:val="000000"/>
          <w:spacing w:val="-1"/>
          <w:sz w:val="24"/>
          <w:szCs w:val="24"/>
        </w:rPr>
        <w:t>вероятности</w:t>
      </w:r>
      <w:r w:rsidRPr="008D5734">
        <w:rPr>
          <w:noProof/>
          <w:color w:val="000000"/>
          <w:spacing w:val="14"/>
          <w:sz w:val="24"/>
          <w:szCs w:val="24"/>
        </w:rPr>
        <w:t> </w:t>
      </w:r>
      <w:r w:rsidRPr="008D5734">
        <w:rPr>
          <w:noProof/>
          <w:color w:val="000000"/>
          <w:spacing w:val="-1"/>
          <w:sz w:val="24"/>
          <w:szCs w:val="24"/>
        </w:rPr>
        <w:t>события</w:t>
      </w:r>
      <w:r w:rsidRPr="008D5734">
        <w:rPr>
          <w:noProof/>
          <w:color w:val="000000"/>
          <w:spacing w:val="6"/>
          <w:sz w:val="24"/>
          <w:szCs w:val="24"/>
        </w:rPr>
        <w:t> </w:t>
      </w:r>
      <w:r w:rsidRPr="008D5734">
        <w:rPr>
          <w:noProof/>
          <w:color w:val="000000"/>
          <w:sz w:val="24"/>
          <w:szCs w:val="24"/>
        </w:rPr>
        <w:t>и</w:t>
      </w:r>
      <w:r w:rsidRPr="008D5734">
        <w:rPr>
          <w:noProof/>
          <w:color w:val="000000"/>
          <w:spacing w:val="14"/>
          <w:sz w:val="24"/>
          <w:szCs w:val="24"/>
        </w:rPr>
        <w:t> </w:t>
      </w:r>
      <w:r w:rsidRPr="008D5734">
        <w:rPr>
          <w:noProof/>
          <w:color w:val="000000"/>
          <w:spacing w:val="-3"/>
          <w:sz w:val="24"/>
          <w:szCs w:val="24"/>
        </w:rPr>
        <w:t>его</w:t>
      </w:r>
      <w:r w:rsidRPr="008D5734">
        <w:rPr>
          <w:noProof/>
          <w:color w:val="000000"/>
          <w:spacing w:val="14"/>
          <w:sz w:val="24"/>
          <w:szCs w:val="24"/>
        </w:rPr>
        <w:t> </w:t>
      </w:r>
      <w:r w:rsidRPr="008D5734">
        <w:rPr>
          <w:noProof/>
          <w:color w:val="000000"/>
          <w:sz w:val="24"/>
          <w:szCs w:val="24"/>
        </w:rPr>
        <w:t>последствий. Результат риска может быть как прибыль, так и убыток.</w:t>
      </w:r>
    </w:p>
    <w:p w:rsidR="00786717" w:rsidRPr="008D5734" w:rsidRDefault="00786717" w:rsidP="00786717">
      <w:pPr>
        <w:spacing w:line="326" w:lineRule="exact"/>
        <w:rPr>
          <w:noProof/>
          <w:color w:val="000000"/>
          <w:sz w:val="24"/>
          <w:szCs w:val="24"/>
        </w:rPr>
      </w:pPr>
      <w:r w:rsidRPr="008D5734">
        <w:rPr>
          <w:i/>
          <w:noProof/>
          <w:color w:val="000000"/>
          <w:spacing w:val="-1"/>
          <w:w w:val="95"/>
          <w:sz w:val="24"/>
          <w:szCs w:val="24"/>
        </w:rPr>
        <w:t>Событие</w:t>
      </w:r>
      <w:r w:rsidRPr="008D5734">
        <w:rPr>
          <w:noProof/>
          <w:color w:val="000000"/>
          <w:spacing w:val="13"/>
          <w:sz w:val="24"/>
          <w:szCs w:val="24"/>
        </w:rPr>
        <w:t> </w:t>
      </w:r>
      <w:r w:rsidRPr="008D5734">
        <w:rPr>
          <w:noProof/>
          <w:color w:val="000000"/>
          <w:sz w:val="24"/>
          <w:szCs w:val="24"/>
        </w:rPr>
        <w:t>—</w:t>
      </w:r>
      <w:r w:rsidRPr="008D5734">
        <w:rPr>
          <w:noProof/>
          <w:color w:val="000000"/>
          <w:spacing w:val="11"/>
          <w:sz w:val="24"/>
          <w:szCs w:val="24"/>
        </w:rPr>
        <w:t> </w:t>
      </w:r>
      <w:r w:rsidRPr="008D5734">
        <w:rPr>
          <w:noProof/>
          <w:color w:val="000000"/>
          <w:sz w:val="24"/>
          <w:szCs w:val="24"/>
        </w:rPr>
        <w:t>наступление</w:t>
      </w:r>
      <w:r w:rsidRPr="008D5734">
        <w:rPr>
          <w:noProof/>
          <w:color w:val="000000"/>
          <w:spacing w:val="8"/>
          <w:sz w:val="24"/>
          <w:szCs w:val="24"/>
        </w:rPr>
        <w:t> </w:t>
      </w:r>
      <w:r w:rsidRPr="008D5734">
        <w:rPr>
          <w:noProof/>
          <w:color w:val="000000"/>
          <w:sz w:val="24"/>
          <w:szCs w:val="24"/>
        </w:rPr>
        <w:t>определенного</w:t>
      </w:r>
      <w:r w:rsidRPr="008D5734">
        <w:rPr>
          <w:noProof/>
          <w:color w:val="000000"/>
          <w:spacing w:val="8"/>
          <w:sz w:val="24"/>
          <w:szCs w:val="24"/>
        </w:rPr>
        <w:t> </w:t>
      </w:r>
      <w:r w:rsidRPr="008D5734">
        <w:rPr>
          <w:noProof/>
          <w:color w:val="000000"/>
          <w:spacing w:val="-1"/>
          <w:sz w:val="24"/>
          <w:szCs w:val="24"/>
        </w:rPr>
        <w:t>стечения</w:t>
      </w:r>
      <w:r w:rsidRPr="008D5734">
        <w:rPr>
          <w:noProof/>
          <w:color w:val="000000"/>
          <w:spacing w:val="11"/>
          <w:sz w:val="24"/>
          <w:szCs w:val="24"/>
        </w:rPr>
        <w:t> </w:t>
      </w:r>
      <w:r w:rsidRPr="008D5734">
        <w:rPr>
          <w:noProof/>
          <w:color w:val="000000"/>
          <w:sz w:val="24"/>
          <w:szCs w:val="24"/>
        </w:rPr>
        <w:t>обстоятельств.</w:t>
      </w:r>
    </w:p>
    <w:p w:rsidR="00786717" w:rsidRPr="008D5734" w:rsidRDefault="00786717" w:rsidP="00786717">
      <w:pPr>
        <w:spacing w:line="326" w:lineRule="exact"/>
        <w:rPr>
          <w:noProof/>
          <w:color w:val="000000"/>
          <w:sz w:val="24"/>
          <w:szCs w:val="24"/>
        </w:rPr>
      </w:pPr>
      <w:r w:rsidRPr="008D5734">
        <w:rPr>
          <w:i/>
          <w:noProof/>
          <w:color w:val="000000"/>
          <w:sz w:val="24"/>
          <w:szCs w:val="24"/>
        </w:rPr>
        <w:t>Угроза</w:t>
      </w:r>
      <w:r w:rsidRPr="008D5734">
        <w:rPr>
          <w:noProof/>
          <w:color w:val="000000"/>
          <w:sz w:val="24"/>
          <w:szCs w:val="24"/>
        </w:rPr>
        <w:t xml:space="preserve"> – </w:t>
      </w:r>
      <w:r w:rsidRPr="008D5734">
        <w:rPr>
          <w:rFonts w:eastAsia="CharterITC"/>
          <w:sz w:val="24"/>
          <w:szCs w:val="24"/>
        </w:rPr>
        <w:t>субъект или обстоятельства, которые намереваются причинить вред бизнесу.</w:t>
      </w:r>
    </w:p>
    <w:p w:rsidR="00786717" w:rsidRPr="008D5734" w:rsidRDefault="00786717" w:rsidP="00786717">
      <w:pPr>
        <w:spacing w:line="326" w:lineRule="exact"/>
        <w:rPr>
          <w:rFonts w:eastAsia="CharterITC"/>
          <w:sz w:val="24"/>
          <w:szCs w:val="24"/>
        </w:rPr>
      </w:pPr>
      <w:r w:rsidRPr="008D5734">
        <w:rPr>
          <w:rFonts w:eastAsia="CharterITC"/>
          <w:i/>
          <w:sz w:val="24"/>
          <w:szCs w:val="24"/>
        </w:rPr>
        <w:t>Уязвимость</w:t>
      </w:r>
      <w:r w:rsidRPr="008D5734">
        <w:rPr>
          <w:rFonts w:eastAsia="CharterITC"/>
          <w:sz w:val="24"/>
          <w:szCs w:val="24"/>
        </w:rPr>
        <w:t xml:space="preserve"> – это недостаток средств защиты от угрозы. </w:t>
      </w:r>
    </w:p>
    <w:p w:rsidR="00786717" w:rsidRPr="008D5734" w:rsidRDefault="00786717" w:rsidP="00786717">
      <w:pPr>
        <w:autoSpaceDE w:val="0"/>
        <w:autoSpaceDN w:val="0"/>
        <w:adjustRightInd w:val="0"/>
        <w:spacing w:before="120"/>
        <w:jc w:val="both"/>
        <w:rPr>
          <w:rFonts w:eastAsia="CharterITC"/>
          <w:i/>
          <w:sz w:val="24"/>
          <w:szCs w:val="24"/>
        </w:rPr>
      </w:pPr>
      <w:r w:rsidRPr="008D5734">
        <w:rPr>
          <w:rFonts w:eastAsia="CharterITC"/>
          <w:i/>
          <w:sz w:val="24"/>
          <w:szCs w:val="24"/>
        </w:rPr>
        <w:t>Отличие риска от угрозы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8D5734">
        <w:rPr>
          <w:rFonts w:ascii="Times New Roman" w:hAnsi="Times New Roman"/>
          <w:sz w:val="24"/>
          <w:szCs w:val="24"/>
        </w:rPr>
        <w:t>риск может привести как к положительному, так и к отрицательному результату, а реализация угрозы только к отрицательному;</w:t>
      </w:r>
      <w:proofErr w:type="gramEnd"/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последствия риска можно разделить с кем то, а угрозу нет;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риск (в негативном смысле) это сочетание угрозы и уязвимости</w:t>
      </w:r>
    </w:p>
    <w:p w:rsidR="00786717" w:rsidRPr="008D5734" w:rsidRDefault="00786717" w:rsidP="00786717">
      <w:pPr>
        <w:spacing w:before="120"/>
        <w:ind w:firstLine="539"/>
        <w:jc w:val="both"/>
        <w:rPr>
          <w:sz w:val="24"/>
          <w:szCs w:val="24"/>
        </w:rPr>
      </w:pPr>
      <w:r w:rsidRPr="008D5734">
        <w:rPr>
          <w:i/>
          <w:sz w:val="24"/>
          <w:szCs w:val="24"/>
        </w:rPr>
        <w:t>Управление рисками организации</w:t>
      </w:r>
      <w:r w:rsidRPr="008D5734">
        <w:rPr>
          <w:sz w:val="24"/>
          <w:szCs w:val="24"/>
        </w:rPr>
        <w:t xml:space="preserve"> – это процесс, осуществляемый советом директоров, менеджерами и другими работниками, который начинается при разработке стратегии и затрагивает всю деятельность организации. Он направлен на определение событий, которые могут влиять на организацию, и управление связанным с этими событиями риском, а также контроль того, чтобы не был превышен риск-аппетит организации (допустимые пределы риска) и предоставлялась разумная гарантия достижения целей организации.</w:t>
      </w:r>
    </w:p>
    <w:p w:rsidR="00786717" w:rsidRPr="008D5734" w:rsidRDefault="00786717" w:rsidP="00786717">
      <w:pPr>
        <w:autoSpaceDE w:val="0"/>
        <w:autoSpaceDN w:val="0"/>
        <w:adjustRightInd w:val="0"/>
        <w:spacing w:before="120"/>
        <w:rPr>
          <w:i/>
          <w:color w:val="000000"/>
          <w:sz w:val="24"/>
          <w:szCs w:val="24"/>
        </w:rPr>
      </w:pPr>
      <w:r w:rsidRPr="008D5734">
        <w:rPr>
          <w:i/>
          <w:color w:val="000000"/>
          <w:sz w:val="24"/>
          <w:szCs w:val="24"/>
        </w:rPr>
        <w:t xml:space="preserve">Управление рисками организации: 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представляет собой непрерывный процесс, охватывающий всю организацию;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осуществляется работниками на всех уровнях организации; 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используется при разработке и формировании стратегии; 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color w:val="000000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применяется во всей организации, на каждом ее уровне и в каждом подразделении и включает анализ портфеля рисков на уровне организации; 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нацелено на определение событий, которые могут влиять на организацию и управление рисками таким образом, чтобы они не превышали готовности организации идти на риск (риск-аппетит);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дает руководству и совету директоров организации разумную гарантию достижения целей; 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color w:val="000000"/>
          <w:sz w:val="24"/>
          <w:szCs w:val="24"/>
        </w:rPr>
        <w:t>связано с достижением целей по одной или нескольким пересекающимся категориям.</w:t>
      </w:r>
    </w:p>
    <w:p w:rsidR="008D5734" w:rsidRPr="008D5734" w:rsidRDefault="008D5734" w:rsidP="00786717">
      <w:pPr>
        <w:spacing w:before="120" w:line="340" w:lineRule="exact"/>
        <w:rPr>
          <w:i/>
          <w:noProof/>
          <w:spacing w:val="-1"/>
          <w:w w:val="95"/>
          <w:sz w:val="24"/>
          <w:szCs w:val="24"/>
        </w:rPr>
      </w:pPr>
    </w:p>
    <w:p w:rsidR="008D5734" w:rsidRPr="008D5734" w:rsidRDefault="008D5734" w:rsidP="00786717">
      <w:pPr>
        <w:spacing w:before="120" w:line="340" w:lineRule="exact"/>
        <w:rPr>
          <w:i/>
          <w:noProof/>
          <w:spacing w:val="-1"/>
          <w:w w:val="95"/>
          <w:sz w:val="24"/>
          <w:szCs w:val="24"/>
        </w:rPr>
      </w:pPr>
    </w:p>
    <w:p w:rsidR="00786717" w:rsidRPr="008D5734" w:rsidRDefault="00786717" w:rsidP="00786717">
      <w:pPr>
        <w:spacing w:before="120" w:line="340" w:lineRule="exact"/>
        <w:rPr>
          <w:i/>
          <w:noProof/>
          <w:spacing w:val="-1"/>
          <w:w w:val="95"/>
          <w:sz w:val="24"/>
          <w:szCs w:val="24"/>
        </w:rPr>
      </w:pPr>
      <w:r w:rsidRPr="008D5734">
        <w:rPr>
          <w:i/>
          <w:noProof/>
          <w:spacing w:val="-1"/>
          <w:w w:val="95"/>
          <w:sz w:val="24"/>
          <w:szCs w:val="24"/>
        </w:rPr>
        <w:t>Стандарты</w:t>
      </w:r>
      <w:r w:rsidRPr="008D5734">
        <w:rPr>
          <w:i/>
          <w:noProof/>
          <w:spacing w:val="13"/>
          <w:sz w:val="24"/>
          <w:szCs w:val="24"/>
        </w:rPr>
        <w:t> </w:t>
      </w:r>
      <w:r w:rsidRPr="008D5734">
        <w:rPr>
          <w:i/>
          <w:noProof/>
          <w:spacing w:val="-1"/>
          <w:w w:val="95"/>
          <w:sz w:val="24"/>
          <w:szCs w:val="24"/>
        </w:rPr>
        <w:t>риск-менеджмента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noProof/>
          <w:w w:val="95"/>
          <w:sz w:val="24"/>
          <w:szCs w:val="24"/>
          <w:lang w:val="en-US"/>
        </w:rPr>
        <w:t>FERMA</w:t>
      </w:r>
      <w:r w:rsidRPr="008D5734">
        <w:rPr>
          <w:rFonts w:ascii="Times New Roman" w:hAnsi="Times New Roman"/>
          <w:noProof/>
          <w:spacing w:val="25"/>
          <w:sz w:val="24"/>
          <w:szCs w:val="24"/>
          <w:lang w:val="en-US"/>
        </w:rPr>
        <w:t> </w:t>
      </w:r>
      <w:r w:rsidRPr="008D5734">
        <w:rPr>
          <w:rFonts w:ascii="Times New Roman" w:hAnsi="Times New Roman"/>
          <w:noProof/>
          <w:sz w:val="24"/>
          <w:szCs w:val="24"/>
        </w:rPr>
        <w:t>(</w:t>
      </w:r>
      <w:r w:rsidRPr="008D5734">
        <w:rPr>
          <w:rFonts w:ascii="Times New Roman" w:hAnsi="Times New Roman"/>
          <w:noProof/>
          <w:sz w:val="24"/>
          <w:szCs w:val="24"/>
          <w:lang w:val="en-US"/>
        </w:rPr>
        <w:t>Federation</w:t>
      </w:r>
      <w:r w:rsidRPr="008D5734">
        <w:rPr>
          <w:rFonts w:ascii="Times New Roman" w:hAnsi="Times New Roman"/>
          <w:noProof/>
          <w:spacing w:val="23"/>
          <w:sz w:val="24"/>
          <w:szCs w:val="24"/>
          <w:lang w:val="en-US"/>
        </w:rPr>
        <w:t> </w:t>
      </w:r>
      <w:r w:rsidRPr="008D5734">
        <w:rPr>
          <w:rFonts w:ascii="Times New Roman" w:hAnsi="Times New Roman"/>
          <w:noProof/>
          <w:spacing w:val="-2"/>
          <w:sz w:val="24"/>
          <w:szCs w:val="24"/>
          <w:lang w:val="en-US"/>
        </w:rPr>
        <w:t>of</w:t>
      </w:r>
      <w:r w:rsidRPr="008D5734">
        <w:rPr>
          <w:rFonts w:ascii="Times New Roman" w:hAnsi="Times New Roman"/>
          <w:noProof/>
          <w:w w:val="165"/>
          <w:sz w:val="24"/>
          <w:szCs w:val="24"/>
          <w:lang w:val="en-US"/>
        </w:rPr>
        <w:t> </w:t>
      </w:r>
      <w:r w:rsidRPr="008D5734">
        <w:rPr>
          <w:rFonts w:ascii="Times New Roman" w:hAnsi="Times New Roman"/>
          <w:noProof/>
          <w:spacing w:val="-1"/>
          <w:sz w:val="24"/>
          <w:szCs w:val="24"/>
          <w:lang w:val="en-US"/>
        </w:rPr>
        <w:t>European</w:t>
      </w:r>
      <w:r w:rsidRPr="008D5734">
        <w:rPr>
          <w:rFonts w:ascii="Times New Roman" w:hAnsi="Times New Roman"/>
          <w:noProof/>
          <w:w w:val="158"/>
          <w:sz w:val="24"/>
          <w:szCs w:val="24"/>
          <w:lang w:val="en-US"/>
        </w:rPr>
        <w:t> </w:t>
      </w:r>
      <w:r w:rsidRPr="008D5734">
        <w:rPr>
          <w:rFonts w:ascii="Times New Roman" w:hAnsi="Times New Roman"/>
          <w:noProof/>
          <w:sz w:val="24"/>
          <w:szCs w:val="24"/>
          <w:lang w:val="en-US"/>
        </w:rPr>
        <w:t>Risk</w:t>
      </w:r>
      <w:r w:rsidRPr="008D5734">
        <w:rPr>
          <w:rFonts w:ascii="Times New Roman" w:hAnsi="Times New Roman"/>
          <w:noProof/>
          <w:spacing w:val="24"/>
          <w:sz w:val="24"/>
          <w:szCs w:val="24"/>
          <w:lang w:val="en-US"/>
        </w:rPr>
        <w:t> </w:t>
      </w:r>
      <w:r w:rsidRPr="008D5734">
        <w:rPr>
          <w:rFonts w:ascii="Times New Roman" w:hAnsi="Times New Roman"/>
          <w:noProof/>
          <w:sz w:val="24"/>
          <w:szCs w:val="24"/>
          <w:lang w:val="en-US"/>
        </w:rPr>
        <w:t>Management</w:t>
      </w:r>
      <w:r w:rsidRPr="008D5734">
        <w:rPr>
          <w:rFonts w:ascii="Times New Roman" w:hAnsi="Times New Roman"/>
          <w:noProof/>
          <w:w w:val="158"/>
          <w:sz w:val="24"/>
          <w:szCs w:val="24"/>
          <w:lang w:val="en-US"/>
        </w:rPr>
        <w:t> </w:t>
      </w:r>
      <w:r w:rsidRPr="008D5734">
        <w:rPr>
          <w:rFonts w:ascii="Times New Roman" w:hAnsi="Times New Roman"/>
          <w:noProof/>
          <w:spacing w:val="-1"/>
          <w:sz w:val="24"/>
          <w:szCs w:val="24"/>
          <w:lang w:val="en-US"/>
        </w:rPr>
        <w:t>Association</w:t>
      </w:r>
      <w:r w:rsidRPr="008D5734">
        <w:rPr>
          <w:rFonts w:ascii="Times New Roman" w:hAnsi="Times New Roman"/>
          <w:noProof/>
          <w:spacing w:val="-1"/>
          <w:sz w:val="24"/>
          <w:szCs w:val="24"/>
        </w:rPr>
        <w:t xml:space="preserve">) - </w:t>
      </w:r>
      <w:r w:rsidRPr="008D5734">
        <w:rPr>
          <w:rFonts w:ascii="Times New Roman" w:eastAsia="ArialMT" w:hAnsi="Times New Roman"/>
          <w:sz w:val="24"/>
          <w:szCs w:val="24"/>
        </w:rPr>
        <w:t xml:space="preserve">разработан риск-менеджерами для постановки системы управления рисками любого предприятия. Предназначен для </w:t>
      </w:r>
      <w:proofErr w:type="gramStart"/>
      <w:r w:rsidRPr="008D5734">
        <w:rPr>
          <w:rFonts w:ascii="Times New Roman" w:eastAsia="ArialMT" w:hAnsi="Times New Roman"/>
          <w:sz w:val="24"/>
          <w:szCs w:val="24"/>
        </w:rPr>
        <w:t>риск-менеджеров</w:t>
      </w:r>
      <w:proofErr w:type="gramEnd"/>
      <w:r w:rsidRPr="008D5734">
        <w:rPr>
          <w:rFonts w:ascii="Times New Roman" w:eastAsia="ArialMT" w:hAnsi="Times New Roman"/>
          <w:sz w:val="24"/>
          <w:szCs w:val="24"/>
        </w:rPr>
        <w:t xml:space="preserve">. Носит рекомендательный характер. Стандарт FERMA задает четыре типа рисков: </w:t>
      </w:r>
      <w:r w:rsidRPr="008D5734">
        <w:rPr>
          <w:rFonts w:ascii="Times New Roman" w:eastAsia="Arial-BoldMT" w:hAnsi="Times New Roman"/>
          <w:bCs/>
          <w:sz w:val="24"/>
          <w:szCs w:val="24"/>
        </w:rPr>
        <w:t xml:space="preserve">стратегические, финансовые, операционные </w:t>
      </w:r>
      <w:r w:rsidRPr="008D5734">
        <w:rPr>
          <w:rFonts w:ascii="Times New Roman" w:eastAsia="ArialMT" w:hAnsi="Times New Roman"/>
          <w:sz w:val="24"/>
          <w:szCs w:val="24"/>
        </w:rPr>
        <w:t xml:space="preserve">и риски </w:t>
      </w:r>
      <w:r w:rsidRPr="008D5734">
        <w:rPr>
          <w:rFonts w:ascii="Times New Roman" w:eastAsia="Arial-BoldMT" w:hAnsi="Times New Roman"/>
          <w:bCs/>
          <w:sz w:val="24"/>
          <w:szCs w:val="24"/>
        </w:rPr>
        <w:t>опасностей</w:t>
      </w:r>
      <w:r w:rsidRPr="008D5734">
        <w:rPr>
          <w:rFonts w:ascii="Times New Roman" w:eastAsia="ArialMT" w:hAnsi="Times New Roman"/>
          <w:sz w:val="24"/>
          <w:szCs w:val="24"/>
        </w:rPr>
        <w:t xml:space="preserve">. Кроме того, существуют </w:t>
      </w:r>
      <w:r w:rsidRPr="008D5734">
        <w:rPr>
          <w:rFonts w:ascii="Times New Roman" w:eastAsia="Arial-BoldMT" w:hAnsi="Times New Roman"/>
          <w:bCs/>
          <w:sz w:val="24"/>
          <w:szCs w:val="24"/>
        </w:rPr>
        <w:t xml:space="preserve">внешние </w:t>
      </w:r>
      <w:r w:rsidRPr="008D5734">
        <w:rPr>
          <w:rFonts w:ascii="Times New Roman" w:eastAsia="ArialMT" w:hAnsi="Times New Roman"/>
          <w:sz w:val="24"/>
          <w:szCs w:val="24"/>
        </w:rPr>
        <w:t xml:space="preserve">и </w:t>
      </w:r>
      <w:r w:rsidRPr="008D5734">
        <w:rPr>
          <w:rFonts w:ascii="Times New Roman" w:eastAsia="Arial-BoldMT" w:hAnsi="Times New Roman"/>
          <w:bCs/>
          <w:sz w:val="24"/>
          <w:szCs w:val="24"/>
        </w:rPr>
        <w:t xml:space="preserve">внутренние </w:t>
      </w:r>
      <w:r w:rsidRPr="008D5734">
        <w:rPr>
          <w:rFonts w:ascii="Times New Roman" w:eastAsia="ArialMT" w:hAnsi="Times New Roman"/>
          <w:sz w:val="24"/>
          <w:szCs w:val="24"/>
        </w:rPr>
        <w:t>факторы рисков</w:t>
      </w:r>
      <w:r w:rsidRPr="008D5734">
        <w:rPr>
          <w:rFonts w:ascii="Times New Roman" w:hAnsi="Times New Roman"/>
          <w:noProof/>
          <w:spacing w:val="-1"/>
          <w:sz w:val="24"/>
          <w:szCs w:val="24"/>
        </w:rPr>
        <w:t>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eastAsia="ArialMT" w:hAnsi="Times New Roman"/>
          <w:sz w:val="24"/>
          <w:szCs w:val="24"/>
        </w:rPr>
      </w:pPr>
      <w:r w:rsidRPr="008D5734">
        <w:rPr>
          <w:rFonts w:ascii="Times New Roman" w:eastAsia="ArialMT" w:hAnsi="Times New Roman"/>
          <w:sz w:val="24"/>
          <w:szCs w:val="24"/>
        </w:rPr>
        <w:t xml:space="preserve">COSO ERM – стандарт, ориентированный на повышение достоверности отчетной документации на предприятии. </w:t>
      </w:r>
      <w:proofErr w:type="gramStart"/>
      <w:r w:rsidRPr="008D5734">
        <w:rPr>
          <w:rFonts w:ascii="Times New Roman" w:eastAsia="ArialMT" w:hAnsi="Times New Roman"/>
          <w:sz w:val="24"/>
          <w:szCs w:val="24"/>
        </w:rPr>
        <w:t>Ориентирован</w:t>
      </w:r>
      <w:proofErr w:type="gramEnd"/>
      <w:r w:rsidRPr="008D5734">
        <w:rPr>
          <w:rFonts w:ascii="Times New Roman" w:eastAsia="ArialMT" w:hAnsi="Times New Roman"/>
          <w:sz w:val="24"/>
          <w:szCs w:val="24"/>
        </w:rPr>
        <w:t xml:space="preserve"> на внутренних аудиторов. Является обязательным для публичных организаций, работающих на американском рынке;</w:t>
      </w:r>
    </w:p>
    <w:p w:rsidR="00786717" w:rsidRPr="008D5734" w:rsidRDefault="00786717" w:rsidP="008D5734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eastAsia="ArialMT" w:hAnsi="Times New Roman"/>
          <w:sz w:val="24"/>
          <w:szCs w:val="24"/>
        </w:rPr>
      </w:pPr>
      <w:r w:rsidRPr="008D5734">
        <w:rPr>
          <w:rFonts w:ascii="Times New Roman" w:eastAsia="ArialMT" w:hAnsi="Times New Roman"/>
          <w:sz w:val="24"/>
          <w:szCs w:val="24"/>
        </w:rPr>
        <w:t xml:space="preserve">ГОСТ </w:t>
      </w:r>
      <w:proofErr w:type="gramStart"/>
      <w:r w:rsidRPr="008D5734">
        <w:rPr>
          <w:rFonts w:ascii="Times New Roman" w:eastAsia="ArialMT" w:hAnsi="Times New Roman"/>
          <w:sz w:val="24"/>
          <w:szCs w:val="24"/>
        </w:rPr>
        <w:t>Р</w:t>
      </w:r>
      <w:proofErr w:type="gramEnd"/>
      <w:r w:rsidRPr="008D5734">
        <w:rPr>
          <w:rFonts w:ascii="Times New Roman" w:eastAsia="ArialMT" w:hAnsi="Times New Roman"/>
          <w:sz w:val="24"/>
          <w:szCs w:val="24"/>
        </w:rPr>
        <w:t xml:space="preserve"> ИСО 31000-2019 Национальный стандарт РФ. Менеджмент риска. Принципы и руководство;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spacing w:before="120"/>
        <w:jc w:val="both"/>
        <w:rPr>
          <w:rFonts w:ascii="Times New Roman" w:hAnsi="Times New Roman"/>
          <w:bCs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  <w:shd w:val="clear" w:color="auto" w:fill="FFFFFF"/>
        </w:rPr>
        <w:lastRenderedPageBreak/>
        <w:t xml:space="preserve">ГОСТ </w:t>
      </w:r>
      <w:proofErr w:type="gramStart"/>
      <w:r w:rsidRPr="008D5734">
        <w:rPr>
          <w:rFonts w:ascii="Times New Roman" w:hAnsi="Times New Roman"/>
          <w:sz w:val="24"/>
          <w:szCs w:val="24"/>
          <w:shd w:val="clear" w:color="auto" w:fill="FFFFFF"/>
        </w:rPr>
        <w:t>Р</w:t>
      </w:r>
      <w:proofErr w:type="gramEnd"/>
      <w:r w:rsidRPr="008D5734">
        <w:rPr>
          <w:rFonts w:ascii="Times New Roman" w:hAnsi="Times New Roman"/>
          <w:sz w:val="24"/>
          <w:szCs w:val="24"/>
          <w:shd w:val="clear" w:color="auto" w:fill="FFFFFF"/>
        </w:rPr>
        <w:t xml:space="preserve"> 58771-2019</w:t>
      </w:r>
      <w:r w:rsidRPr="008D5734">
        <w:rPr>
          <w:rFonts w:ascii="Times New Roman" w:hAnsi="Times New Roman"/>
          <w:sz w:val="24"/>
          <w:szCs w:val="24"/>
        </w:rPr>
        <w:t xml:space="preserve"> Национальный стандарт РФ. Менеджмент риска. </w:t>
      </w:r>
      <w:r w:rsidRPr="008D5734">
        <w:rPr>
          <w:rFonts w:ascii="Times New Roman" w:hAnsi="Times New Roman"/>
          <w:bCs/>
          <w:sz w:val="24"/>
          <w:szCs w:val="24"/>
        </w:rPr>
        <w:t>Технологии оценки риска;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Письмо Центрального Банка от 10 апреля </w:t>
      </w:r>
      <w:smartTag w:uri="urn:schemas-microsoft-com:office:smarttags" w:element="metricconverter">
        <w:smartTagPr>
          <w:attr w:name="ProductID" w:val="2014 г"/>
        </w:smartTagPr>
        <w:r w:rsidRPr="008D5734">
          <w:rPr>
            <w:rFonts w:ascii="Times New Roman" w:hAnsi="Times New Roman"/>
            <w:sz w:val="24"/>
            <w:szCs w:val="24"/>
          </w:rPr>
          <w:t>2014 г</w:t>
        </w:r>
      </w:smartTag>
      <w:r w:rsidRPr="008D5734">
        <w:rPr>
          <w:rFonts w:ascii="Times New Roman" w:hAnsi="Times New Roman"/>
          <w:sz w:val="24"/>
          <w:szCs w:val="24"/>
        </w:rPr>
        <w:t>. N 06-52/2463 «О кодексе корпоративного управления».</w:t>
      </w:r>
    </w:p>
    <w:p w:rsidR="00786717" w:rsidRPr="008D5734" w:rsidRDefault="00786717" w:rsidP="00786717">
      <w:pPr>
        <w:spacing w:before="120"/>
        <w:rPr>
          <w:i/>
          <w:sz w:val="24"/>
          <w:szCs w:val="24"/>
        </w:rPr>
      </w:pPr>
      <w:r w:rsidRPr="008D5734">
        <w:rPr>
          <w:i/>
          <w:sz w:val="24"/>
          <w:szCs w:val="24"/>
        </w:rPr>
        <w:t xml:space="preserve">Автоматизация </w:t>
      </w:r>
      <w:proofErr w:type="gramStart"/>
      <w:r w:rsidRPr="008D5734">
        <w:rPr>
          <w:i/>
          <w:sz w:val="24"/>
          <w:szCs w:val="24"/>
        </w:rPr>
        <w:t>риск-менеджмента</w:t>
      </w:r>
      <w:proofErr w:type="gramEnd"/>
    </w:p>
    <w:p w:rsidR="00786717" w:rsidRPr="008D5734" w:rsidRDefault="008D5734" w:rsidP="00786717">
      <w:pPr>
        <w:pStyle w:val="ae"/>
        <w:numPr>
          <w:ilvl w:val="0"/>
          <w:numId w:val="4"/>
        </w:numPr>
        <w:spacing w:before="120"/>
        <w:jc w:val="both"/>
        <w:rPr>
          <w:rFonts w:ascii="Times New Roman" w:hAnsi="Times New Roman"/>
          <w:sz w:val="24"/>
          <w:szCs w:val="24"/>
        </w:rPr>
      </w:pPr>
      <w:hyperlink r:id="rId6" w:tgtFrame="_blank" w:history="1">
        <w:r w:rsidR="00786717" w:rsidRPr="008D5734">
          <w:rPr>
            <w:rStyle w:val="af7"/>
            <w:rFonts w:ascii="Times New Roman" w:hAnsi="Times New Roman"/>
            <w:sz w:val="24"/>
            <w:szCs w:val="24"/>
            <w:shd w:val="clear" w:color="auto" w:fill="FFFFFF"/>
          </w:rPr>
          <w:t>https://riskgap.ru</w:t>
        </w:r>
      </w:hyperlink>
    </w:p>
    <w:p w:rsidR="00786717" w:rsidRPr="008D5734" w:rsidRDefault="00786717" w:rsidP="00786717">
      <w:pPr>
        <w:spacing w:before="120"/>
        <w:rPr>
          <w:i/>
          <w:sz w:val="24"/>
          <w:szCs w:val="24"/>
        </w:rPr>
      </w:pPr>
      <w:r w:rsidRPr="008D5734">
        <w:rPr>
          <w:i/>
          <w:sz w:val="24"/>
          <w:szCs w:val="24"/>
        </w:rPr>
        <w:t>Зоны ответственности по управлению рисками: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bCs/>
          <w:i/>
          <w:sz w:val="24"/>
          <w:szCs w:val="24"/>
        </w:rPr>
        <w:t>совет директоров</w:t>
      </w:r>
      <w:r w:rsidRPr="008D5734">
        <w:rPr>
          <w:rStyle w:val="A70"/>
          <w:rFonts w:ascii="Times New Roman" w:hAnsi="Times New Roman" w:cs="Times New Roman"/>
          <w:bCs/>
          <w:sz w:val="24"/>
          <w:szCs w:val="24"/>
        </w:rPr>
        <w:t xml:space="preserve"> - о</w:t>
      </w:r>
      <w:r w:rsidRPr="008D5734">
        <w:rPr>
          <w:rStyle w:val="A70"/>
          <w:rFonts w:ascii="Times New Roman" w:hAnsi="Times New Roman" w:cs="Times New Roman"/>
          <w:bCs/>
          <w:iCs/>
          <w:sz w:val="24"/>
          <w:szCs w:val="24"/>
        </w:rPr>
        <w:t xml:space="preserve">пределение </w:t>
      </w: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целей в области управления рисками, а также принципов организации и функционирования СУР, утверждение </w:t>
      </w:r>
      <w:proofErr w:type="gramStart"/>
      <w:r w:rsidRPr="008D5734">
        <w:rPr>
          <w:rStyle w:val="A70"/>
          <w:rFonts w:ascii="Times New Roman" w:hAnsi="Times New Roman" w:cs="Times New Roman"/>
          <w:sz w:val="24"/>
          <w:szCs w:val="24"/>
        </w:rPr>
        <w:t>риск-аппетита</w:t>
      </w:r>
      <w:proofErr w:type="gramEnd"/>
      <w:r w:rsidRPr="008D5734">
        <w:rPr>
          <w:rFonts w:ascii="Times New Roman" w:hAnsi="Times New Roman"/>
          <w:sz w:val="24"/>
          <w:szCs w:val="24"/>
        </w:rPr>
        <w:t>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bCs/>
          <w:i/>
          <w:sz w:val="24"/>
          <w:szCs w:val="24"/>
        </w:rPr>
        <w:t>комитет по аудиту</w:t>
      </w:r>
      <w:r w:rsidRPr="008D5734">
        <w:rPr>
          <w:rStyle w:val="A70"/>
          <w:rFonts w:ascii="Times New Roman" w:hAnsi="Times New Roman" w:cs="Times New Roman"/>
          <w:bCs/>
          <w:sz w:val="24"/>
          <w:szCs w:val="24"/>
        </w:rPr>
        <w:t xml:space="preserve"> - м</w:t>
      </w:r>
      <w:r w:rsidRPr="008D5734">
        <w:rPr>
          <w:rStyle w:val="A70"/>
          <w:rFonts w:ascii="Times New Roman" w:hAnsi="Times New Roman" w:cs="Times New Roman"/>
          <w:bCs/>
          <w:iCs/>
          <w:sz w:val="24"/>
          <w:szCs w:val="24"/>
        </w:rPr>
        <w:t xml:space="preserve">ониторинг </w:t>
      </w: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рисков и обеспечение </w:t>
      </w:r>
      <w:proofErr w:type="gramStart"/>
      <w:r w:rsidRPr="008D5734">
        <w:rPr>
          <w:rStyle w:val="A70"/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 надежностью и эффективностью СУР;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bCs/>
          <w:i/>
          <w:sz w:val="24"/>
          <w:szCs w:val="24"/>
        </w:rPr>
        <w:t>генеральный директор (правление)</w:t>
      </w:r>
      <w:r w:rsidRPr="008D5734">
        <w:rPr>
          <w:rStyle w:val="A70"/>
          <w:rFonts w:ascii="Times New Roman" w:hAnsi="Times New Roman" w:cs="Times New Roman"/>
          <w:bCs/>
          <w:sz w:val="24"/>
          <w:szCs w:val="24"/>
        </w:rPr>
        <w:t xml:space="preserve"> - в</w:t>
      </w:r>
      <w:r w:rsidRPr="008D5734">
        <w:rPr>
          <w:rStyle w:val="A70"/>
          <w:rFonts w:ascii="Times New Roman" w:hAnsi="Times New Roman" w:cs="Times New Roman"/>
          <w:bCs/>
          <w:iCs/>
          <w:sz w:val="24"/>
          <w:szCs w:val="24"/>
        </w:rPr>
        <w:t xml:space="preserve">ыделение </w:t>
      </w: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необходимых ресурсов для обеспечения функционирования СУР и принятие решений, ведущих к достижению целей и задач в области управления рисками и соблюдению </w:t>
      </w:r>
      <w:proofErr w:type="gramStart"/>
      <w:r w:rsidRPr="008D5734">
        <w:rPr>
          <w:rStyle w:val="A70"/>
          <w:rFonts w:ascii="Times New Roman" w:hAnsi="Times New Roman" w:cs="Times New Roman"/>
          <w:sz w:val="24"/>
          <w:szCs w:val="24"/>
        </w:rPr>
        <w:t>риск-аппетита</w:t>
      </w:r>
      <w:proofErr w:type="gramEnd"/>
      <w:r w:rsidRPr="008D5734">
        <w:rPr>
          <w:rStyle w:val="A70"/>
          <w:rFonts w:ascii="Times New Roman" w:hAnsi="Times New Roman" w:cs="Times New Roman"/>
          <w:sz w:val="24"/>
          <w:szCs w:val="24"/>
        </w:rPr>
        <w:t>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bCs/>
          <w:i/>
          <w:sz w:val="24"/>
          <w:szCs w:val="24"/>
        </w:rPr>
        <w:t>руководитель подразделения по управлению рисками</w:t>
      </w:r>
      <w:r w:rsidRPr="008D5734">
        <w:rPr>
          <w:rStyle w:val="A70"/>
          <w:rFonts w:ascii="Times New Roman" w:hAnsi="Times New Roman" w:cs="Times New Roman"/>
          <w:bCs/>
          <w:sz w:val="24"/>
          <w:szCs w:val="24"/>
        </w:rPr>
        <w:t xml:space="preserve"> – несет о</w:t>
      </w: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тветственность за </w:t>
      </w:r>
      <w:r w:rsidRPr="008D5734">
        <w:rPr>
          <w:rStyle w:val="A70"/>
          <w:rFonts w:ascii="Times New Roman" w:hAnsi="Times New Roman" w:cs="Times New Roman"/>
          <w:bCs/>
          <w:iCs/>
          <w:sz w:val="24"/>
          <w:szCs w:val="24"/>
        </w:rPr>
        <w:t xml:space="preserve">развитие и функционирование </w:t>
      </w: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СУР, содействие регулярному обмену информацией по рискам, контроль соблюдения </w:t>
      </w:r>
      <w:proofErr w:type="gramStart"/>
      <w:r w:rsidRPr="008D5734">
        <w:rPr>
          <w:rStyle w:val="A70"/>
          <w:rFonts w:ascii="Times New Roman" w:hAnsi="Times New Roman" w:cs="Times New Roman"/>
          <w:sz w:val="24"/>
          <w:szCs w:val="24"/>
        </w:rPr>
        <w:t>риск-аппетита</w:t>
      </w:r>
      <w:proofErr w:type="gramEnd"/>
      <w:r w:rsidRPr="008D5734">
        <w:rPr>
          <w:rStyle w:val="A70"/>
          <w:rFonts w:ascii="Times New Roman" w:hAnsi="Times New Roman" w:cs="Times New Roman"/>
          <w:sz w:val="24"/>
          <w:szCs w:val="24"/>
        </w:rPr>
        <w:t>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bCs/>
          <w:i/>
          <w:sz w:val="24"/>
          <w:szCs w:val="24"/>
        </w:rPr>
        <w:t>служба по управлению рисками</w:t>
      </w:r>
      <w:r w:rsidRPr="008D5734">
        <w:rPr>
          <w:rStyle w:val="A70"/>
          <w:rFonts w:ascii="Times New Roman" w:hAnsi="Times New Roman" w:cs="Times New Roman"/>
          <w:bCs/>
          <w:sz w:val="24"/>
          <w:szCs w:val="24"/>
        </w:rPr>
        <w:t xml:space="preserve"> - к</w:t>
      </w:r>
      <w:r w:rsidRPr="008D5734">
        <w:rPr>
          <w:rStyle w:val="A70"/>
          <w:rFonts w:ascii="Times New Roman" w:hAnsi="Times New Roman" w:cs="Times New Roman"/>
          <w:bCs/>
          <w:iCs/>
          <w:sz w:val="24"/>
          <w:szCs w:val="24"/>
        </w:rPr>
        <w:t xml:space="preserve">оординация </w:t>
      </w: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процесса </w:t>
      </w:r>
      <w:proofErr w:type="gramStart"/>
      <w:r w:rsidRPr="008D5734">
        <w:rPr>
          <w:rStyle w:val="A70"/>
          <w:rFonts w:ascii="Times New Roman" w:hAnsi="Times New Roman" w:cs="Times New Roman"/>
          <w:sz w:val="24"/>
          <w:szCs w:val="24"/>
        </w:rPr>
        <w:t>риск-менеджмента</w:t>
      </w:r>
      <w:proofErr w:type="gramEnd"/>
      <w:r w:rsidRPr="008D5734">
        <w:rPr>
          <w:rStyle w:val="A70"/>
          <w:rFonts w:ascii="Times New Roman" w:hAnsi="Times New Roman" w:cs="Times New Roman"/>
          <w:sz w:val="24"/>
          <w:szCs w:val="24"/>
        </w:rPr>
        <w:t>, агрегирование информации по рискам и содействие регулярному обмену информацией, мониторинг ключевых рисков;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bCs/>
          <w:i/>
          <w:sz w:val="24"/>
          <w:szCs w:val="24"/>
        </w:rPr>
        <w:t>владельцы рисков</w:t>
      </w:r>
      <w:r w:rsidRPr="008D5734">
        <w:rPr>
          <w:rStyle w:val="A70"/>
          <w:rFonts w:ascii="Times New Roman" w:hAnsi="Times New Roman" w:cs="Times New Roman"/>
          <w:bCs/>
          <w:sz w:val="24"/>
          <w:szCs w:val="24"/>
        </w:rPr>
        <w:t xml:space="preserve"> - п</w:t>
      </w: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остоянное оперативное </w:t>
      </w:r>
      <w:r w:rsidRPr="008D5734">
        <w:rPr>
          <w:rStyle w:val="A70"/>
          <w:rFonts w:ascii="Times New Roman" w:hAnsi="Times New Roman" w:cs="Times New Roman"/>
          <w:bCs/>
          <w:iCs/>
          <w:sz w:val="24"/>
          <w:szCs w:val="24"/>
        </w:rPr>
        <w:t xml:space="preserve">управление </w:t>
      </w:r>
      <w:r w:rsidRPr="008D5734">
        <w:rPr>
          <w:rStyle w:val="A70"/>
          <w:rFonts w:ascii="Times New Roman" w:hAnsi="Times New Roman" w:cs="Times New Roman"/>
          <w:sz w:val="24"/>
          <w:szCs w:val="24"/>
        </w:rPr>
        <w:t>рисками, входящими в зону их компетенции;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bCs/>
          <w:i/>
          <w:sz w:val="24"/>
          <w:szCs w:val="24"/>
        </w:rPr>
        <w:t>управление внутреннего аудита</w:t>
      </w:r>
      <w:r w:rsidRPr="008D5734">
        <w:rPr>
          <w:rStyle w:val="A70"/>
          <w:rFonts w:ascii="Times New Roman" w:hAnsi="Times New Roman" w:cs="Times New Roman"/>
          <w:bCs/>
          <w:sz w:val="24"/>
          <w:szCs w:val="24"/>
        </w:rPr>
        <w:t xml:space="preserve"> - о</w:t>
      </w:r>
      <w:r w:rsidRPr="008D5734">
        <w:rPr>
          <w:rStyle w:val="A70"/>
          <w:rFonts w:ascii="Times New Roman" w:hAnsi="Times New Roman" w:cs="Times New Roman"/>
          <w:bCs/>
          <w:iCs/>
          <w:sz w:val="24"/>
          <w:szCs w:val="24"/>
        </w:rPr>
        <w:t xml:space="preserve">ценка </w:t>
      </w:r>
      <w:r w:rsidRPr="008D5734">
        <w:rPr>
          <w:rStyle w:val="A70"/>
          <w:rFonts w:ascii="Times New Roman" w:hAnsi="Times New Roman" w:cs="Times New Roman"/>
          <w:sz w:val="24"/>
          <w:szCs w:val="24"/>
        </w:rPr>
        <w:t>эффективности СУР</w:t>
      </w:r>
    </w:p>
    <w:p w:rsidR="00786717" w:rsidRPr="008D5734" w:rsidRDefault="00786717" w:rsidP="00786717">
      <w:pPr>
        <w:pStyle w:val="Pa1"/>
        <w:spacing w:before="120"/>
        <w:rPr>
          <w:rFonts w:ascii="Times New Roman" w:hAnsi="Times New Roman"/>
          <w:i/>
        </w:rPr>
      </w:pPr>
      <w:r w:rsidRPr="008D5734">
        <w:rPr>
          <w:rStyle w:val="A70"/>
          <w:rFonts w:ascii="Times New Roman" w:hAnsi="Times New Roman" w:cs="Times New Roman"/>
          <w:i/>
          <w:sz w:val="24"/>
          <w:szCs w:val="24"/>
        </w:rPr>
        <w:t xml:space="preserve">Типовой функционал службы управления рисками: 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>осуществляет актуализацию рисков уровня предприятия и готовит отчетность по ключевым рискам;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отвечает за организацию, координацию, контроль, методологическую поддержку и развитие процесса управления рисками; 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информирует руководство предприятия и совет директоров (включая комитет, в функции которого входит рассмотрение вопросов управления рисками) о состоянии СУР в компании и обеспечивает </w:t>
      </w:r>
      <w:proofErr w:type="gramStart"/>
      <w:r w:rsidRPr="008D5734">
        <w:rPr>
          <w:rStyle w:val="A70"/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 исполнением поручений совета директоров и первого лица компании в части развития СУР;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инициирует процесс актуализации рисков, обеспечивает сбор и консолидацию информации, получаемой от подразделений; 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взаимодействует с руководителями и представителями бизнес - функций в рамках выявления и оценки рисков и обсуждения подходов к управлению рисками; 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инициирует процесс идентификации и актуализации рисков в проектах, стратегическом и бюджетном планировании; 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отвечает за подготовку материалов и результатов актуализации рисков для совета директоров (включая комитет, в функции которого входит рассмотрение вопросов управления рисками) и органов управления компании по мере необходимости; 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формирует и поддерживает в актуальном состоянии перечень владельцев рисков компании по результатам предложений руководителей соответствующих функций; 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bookmarkStart w:id="1" w:name="OLE_LINK5"/>
      <w:r w:rsidRPr="008D5734">
        <w:rPr>
          <w:rStyle w:val="A70"/>
          <w:rFonts w:ascii="Times New Roman" w:hAnsi="Times New Roman" w:cs="Times New Roman"/>
          <w:sz w:val="24"/>
          <w:szCs w:val="24"/>
        </w:rPr>
        <w:lastRenderedPageBreak/>
        <w:t>ведет консолидированный реестр рисков головной компании и ДЗО</w:t>
      </w:r>
    </w:p>
    <w:bookmarkEnd w:id="1"/>
    <w:p w:rsidR="00786717" w:rsidRPr="008D5734" w:rsidRDefault="00786717" w:rsidP="00786717">
      <w:pPr>
        <w:pStyle w:val="Pa1"/>
        <w:spacing w:before="120"/>
        <w:rPr>
          <w:rFonts w:ascii="Times New Roman" w:hAnsi="Times New Roman"/>
          <w:i/>
          <w:color w:val="000000"/>
        </w:rPr>
      </w:pPr>
      <w:r w:rsidRPr="008D5734">
        <w:rPr>
          <w:rStyle w:val="A60"/>
          <w:rFonts w:ascii="Times New Roman" w:hAnsi="Times New Roman" w:cs="Times New Roman"/>
          <w:i/>
          <w:sz w:val="24"/>
          <w:szCs w:val="24"/>
        </w:rPr>
        <w:t xml:space="preserve">Комитет по управлению рисками 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>комитет по управлению рисками может быть создан при руководстве компании (правлении), либо при совете директоров;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данный орган создается для более тщательного рассмотрения вопросов управления рисками, определения </w:t>
      </w:r>
      <w:proofErr w:type="gramStart"/>
      <w:r w:rsidRPr="008D5734">
        <w:rPr>
          <w:rStyle w:val="A70"/>
          <w:rFonts w:ascii="Times New Roman" w:hAnsi="Times New Roman" w:cs="Times New Roman"/>
          <w:sz w:val="24"/>
          <w:szCs w:val="24"/>
        </w:rPr>
        <w:t>риск-аппетита</w:t>
      </w:r>
      <w:proofErr w:type="gramEnd"/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 и отслеживания его соблюдения по ключевым рискам компании;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на уровне совета директоров комитетом, в компетенции которого входит рассмотрение вопросов управления корпоративными рисками, является либо отдельный орган, либо один из существующих комитетов (создание которых регулируется, например, листинговыми требованиями), в частности, комитет по аудиту. Комитет по рискам создается для целей надзора </w:t>
      </w:r>
      <w:proofErr w:type="gramStart"/>
      <w:r w:rsidRPr="008D5734">
        <w:rPr>
          <w:rStyle w:val="A70"/>
          <w:rFonts w:ascii="Times New Roman" w:hAnsi="Times New Roman" w:cs="Times New Roman"/>
          <w:sz w:val="24"/>
          <w:szCs w:val="24"/>
        </w:rPr>
        <w:t>за</w:t>
      </w:r>
      <w:proofErr w:type="gramEnd"/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8D5734">
        <w:rPr>
          <w:rStyle w:val="A70"/>
          <w:rFonts w:ascii="Times New Roman" w:hAnsi="Times New Roman" w:cs="Times New Roman"/>
          <w:sz w:val="24"/>
          <w:szCs w:val="24"/>
        </w:rPr>
        <w:t>СУР</w:t>
      </w:r>
      <w:proofErr w:type="gramEnd"/>
      <w:r w:rsidRPr="008D5734">
        <w:rPr>
          <w:rStyle w:val="A70"/>
          <w:rFonts w:ascii="Times New Roman" w:hAnsi="Times New Roman" w:cs="Times New Roman"/>
          <w:sz w:val="24"/>
          <w:szCs w:val="24"/>
        </w:rPr>
        <w:t>, что соответствует передовым практикам управления рисками;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>кроме того, комитет по рискам может создаваться при правлении для более тщательной проработки вопросов по рискам до их последующего вынесения на рассмотрение совета директоров;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i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>вопросы управления рисками могут также рассматриваться на других функциональных комитетах при правлении, например, на комитете по инвестициям или бюджетном комитете;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i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>на уровне филиалов, дочерних и зависимых обществ могут создаваться локальные комитеты по рискам.</w:t>
      </w:r>
    </w:p>
    <w:p w:rsidR="00786717" w:rsidRPr="008D5734" w:rsidRDefault="00786717" w:rsidP="00786717">
      <w:pPr>
        <w:pStyle w:val="Pa1"/>
        <w:spacing w:before="120"/>
        <w:jc w:val="both"/>
        <w:rPr>
          <w:rFonts w:ascii="Times New Roman" w:hAnsi="Times New Roman"/>
          <w:i/>
          <w:color w:val="000000"/>
        </w:rPr>
      </w:pPr>
      <w:r w:rsidRPr="008D5734">
        <w:rPr>
          <w:rStyle w:val="A60"/>
          <w:rFonts w:ascii="Times New Roman" w:hAnsi="Times New Roman" w:cs="Times New Roman"/>
          <w:i/>
          <w:sz w:val="24"/>
          <w:szCs w:val="24"/>
        </w:rPr>
        <w:t xml:space="preserve">Владельцы рисков 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bCs/>
          <w:iCs/>
          <w:sz w:val="24"/>
          <w:szCs w:val="24"/>
        </w:rPr>
        <w:t xml:space="preserve">владельцами рисков </w:t>
      </w:r>
      <w:r w:rsidRPr="008D5734">
        <w:rPr>
          <w:rStyle w:val="A70"/>
          <w:rFonts w:ascii="Times New Roman" w:hAnsi="Times New Roman" w:cs="Times New Roman"/>
          <w:sz w:val="24"/>
          <w:szCs w:val="24"/>
        </w:rPr>
        <w:t>являются представители высшего руководства или представители структурных подразделений, обладающие полномочиями для принятия управленческих решений, которые могут повлиять на уровень существенности рисков, курируемых структурными подразделениями. Владельцы рисков участвуют в определении границ допустимого уровня рисков и отвечают за их соблюдение;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Style w:val="A70"/>
          <w:rFonts w:ascii="Times New Roman" w:hAnsi="Times New Roman" w:cs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>владельцы рисков на регулярной основе осуществляют идентификацию новых рисков, анализ и оценку рисков, а также разрабатывают и реализуют мероприятия по управлению профильными рисками;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помимо закрепленной функциональной и административной подотчетности владельцы рисков отвечают за предоставление информации по курируемым рискам в службу </w:t>
      </w:r>
      <w:proofErr w:type="gramStart"/>
      <w:r w:rsidRPr="008D5734">
        <w:rPr>
          <w:rStyle w:val="A70"/>
          <w:rFonts w:ascii="Times New Roman" w:hAnsi="Times New Roman" w:cs="Times New Roman"/>
          <w:sz w:val="24"/>
          <w:szCs w:val="24"/>
        </w:rPr>
        <w:t>риск-менеджмента</w:t>
      </w:r>
      <w:proofErr w:type="gramEnd"/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. Для выполнения ряда организационных задач в процессе управления рисками владельцы рисков могут назначать </w:t>
      </w:r>
      <w:proofErr w:type="gramStart"/>
      <w:r w:rsidRPr="008D5734">
        <w:rPr>
          <w:rStyle w:val="A70"/>
          <w:rFonts w:ascii="Times New Roman" w:hAnsi="Times New Roman" w:cs="Times New Roman"/>
          <w:sz w:val="24"/>
          <w:szCs w:val="24"/>
        </w:rPr>
        <w:t>риск-координаторов</w:t>
      </w:r>
      <w:proofErr w:type="gramEnd"/>
      <w:r w:rsidRPr="008D5734">
        <w:rPr>
          <w:rStyle w:val="A70"/>
          <w:rFonts w:ascii="Times New Roman" w:hAnsi="Times New Roman" w:cs="Times New Roman"/>
          <w:sz w:val="24"/>
          <w:szCs w:val="24"/>
        </w:rPr>
        <w:t xml:space="preserve"> из числа подчиненных сотрудников. Назначение такого сотрудника чаще всего возможно только при условии создания института риск - координаторов по всей организации.</w:t>
      </w:r>
    </w:p>
    <w:p w:rsidR="00786717" w:rsidRPr="008D5734" w:rsidRDefault="00786717" w:rsidP="00786717">
      <w:pPr>
        <w:pStyle w:val="1"/>
        <w:spacing w:before="120"/>
        <w:rPr>
          <w:i/>
          <w:sz w:val="24"/>
          <w:szCs w:val="24"/>
        </w:rPr>
      </w:pPr>
      <w:r w:rsidRPr="008D5734">
        <w:rPr>
          <w:i/>
          <w:sz w:val="24"/>
          <w:szCs w:val="24"/>
        </w:rPr>
        <w:t>Внутренние документы системы управления рисками: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положение по управлению рисками;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положение о комитете по управлению рисками;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положение об отделе по управлению рисками;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положения по управлению конкретными рисками;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карта рисков;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реестр рисков;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внутренняя отчетность;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иные документы.</w:t>
      </w:r>
    </w:p>
    <w:p w:rsidR="00786717" w:rsidRPr="008D5734" w:rsidRDefault="00786717" w:rsidP="00786717">
      <w:pPr>
        <w:pStyle w:val="12"/>
        <w:spacing w:before="120" w:after="0"/>
        <w:jc w:val="both"/>
        <w:rPr>
          <w:i/>
          <w:szCs w:val="24"/>
        </w:rPr>
      </w:pPr>
      <w:r w:rsidRPr="008D5734">
        <w:rPr>
          <w:i/>
          <w:szCs w:val="24"/>
        </w:rPr>
        <w:t xml:space="preserve">Система анализа и управления экономическими рисками включает в себя: </w:t>
      </w:r>
    </w:p>
    <w:p w:rsidR="00786717" w:rsidRPr="008D5734" w:rsidRDefault="00786717" w:rsidP="00786717">
      <w:pPr>
        <w:spacing w:before="120"/>
        <w:rPr>
          <w:sz w:val="24"/>
          <w:szCs w:val="24"/>
        </w:rPr>
      </w:pPr>
      <w:r w:rsidRPr="008D5734">
        <w:rPr>
          <w:sz w:val="24"/>
          <w:szCs w:val="24"/>
        </w:rPr>
        <w:lastRenderedPageBreak/>
        <w:t>1 этап – определение (идентификация) риска</w:t>
      </w:r>
    </w:p>
    <w:p w:rsidR="00786717" w:rsidRPr="008D5734" w:rsidRDefault="00786717" w:rsidP="00786717">
      <w:pPr>
        <w:spacing w:before="120"/>
        <w:rPr>
          <w:sz w:val="24"/>
          <w:szCs w:val="24"/>
        </w:rPr>
      </w:pPr>
      <w:r w:rsidRPr="008D5734">
        <w:rPr>
          <w:sz w:val="24"/>
          <w:szCs w:val="24"/>
        </w:rPr>
        <w:t>2 этап – анализ риска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сила воздействия;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вероятность;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классификация;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владелец риска;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вариант реализации;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ключевые индикаторы риска;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возможность управляемости и цена управления риском;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определение границ допустимого риска (риск-аппетит).</w:t>
      </w:r>
    </w:p>
    <w:p w:rsidR="00786717" w:rsidRPr="008D5734" w:rsidRDefault="00786717" w:rsidP="00786717">
      <w:pPr>
        <w:spacing w:before="120"/>
        <w:rPr>
          <w:sz w:val="24"/>
          <w:szCs w:val="24"/>
        </w:rPr>
      </w:pPr>
      <w:r w:rsidRPr="008D5734">
        <w:rPr>
          <w:sz w:val="24"/>
          <w:szCs w:val="24"/>
        </w:rPr>
        <w:t>3 этап – работа с риском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spacing w:before="120"/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принятие риска;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отказ от риска;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передача риска;</w:t>
      </w:r>
    </w:p>
    <w:p w:rsidR="00786717" w:rsidRPr="008D5734" w:rsidRDefault="00786717" w:rsidP="00786717">
      <w:pPr>
        <w:pStyle w:val="ae"/>
        <w:numPr>
          <w:ilvl w:val="0"/>
          <w:numId w:val="1"/>
        </w:numPr>
        <w:tabs>
          <w:tab w:val="clear" w:pos="76"/>
          <w:tab w:val="num" w:pos="360"/>
        </w:tabs>
        <w:ind w:left="357" w:right="51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управление риском.</w:t>
      </w:r>
    </w:p>
    <w:p w:rsidR="00786717" w:rsidRPr="008D5734" w:rsidRDefault="00786717" w:rsidP="00786717">
      <w:pPr>
        <w:pStyle w:val="ae"/>
        <w:ind w:right="51"/>
        <w:jc w:val="both"/>
        <w:rPr>
          <w:rFonts w:ascii="Times New Roman" w:hAnsi="Times New Roman"/>
          <w:sz w:val="24"/>
          <w:szCs w:val="24"/>
        </w:rPr>
      </w:pPr>
    </w:p>
    <w:p w:rsidR="00786717" w:rsidRPr="008D5734" w:rsidRDefault="00786717" w:rsidP="00786717">
      <w:pPr>
        <w:pStyle w:val="ae"/>
        <w:ind w:right="51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4 этап – мониторинг ситуации</w:t>
      </w:r>
    </w:p>
    <w:p w:rsidR="00786717" w:rsidRPr="008D5734" w:rsidRDefault="00786717" w:rsidP="00786717">
      <w:pPr>
        <w:pStyle w:val="12"/>
        <w:tabs>
          <w:tab w:val="num" w:pos="436"/>
        </w:tabs>
        <w:spacing w:before="120" w:after="0"/>
        <w:jc w:val="both"/>
        <w:rPr>
          <w:i/>
          <w:szCs w:val="24"/>
        </w:rPr>
      </w:pPr>
      <w:r w:rsidRPr="008D5734">
        <w:rPr>
          <w:i/>
          <w:szCs w:val="24"/>
        </w:rPr>
        <w:t>Источники информации, которые позволяют выявить причины риска и возможные его виды: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717"/>
        </w:tabs>
        <w:spacing w:before="120" w:after="0"/>
        <w:ind w:left="717" w:hanging="357"/>
        <w:jc w:val="both"/>
        <w:rPr>
          <w:szCs w:val="24"/>
        </w:rPr>
      </w:pPr>
      <w:r w:rsidRPr="008D5734">
        <w:rPr>
          <w:szCs w:val="24"/>
        </w:rPr>
        <w:t xml:space="preserve">личный опыт руководителей и специалистов; 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717"/>
        </w:tabs>
        <w:spacing w:before="0" w:after="0"/>
        <w:ind w:left="714" w:hanging="357"/>
        <w:jc w:val="both"/>
        <w:rPr>
          <w:szCs w:val="24"/>
        </w:rPr>
      </w:pPr>
      <w:r w:rsidRPr="008D5734">
        <w:rPr>
          <w:szCs w:val="24"/>
        </w:rPr>
        <w:t>результаты ревизий;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717"/>
        </w:tabs>
        <w:spacing w:before="0" w:after="0"/>
        <w:ind w:left="714" w:hanging="357"/>
        <w:jc w:val="both"/>
        <w:rPr>
          <w:szCs w:val="24"/>
        </w:rPr>
      </w:pPr>
      <w:r w:rsidRPr="008D5734">
        <w:rPr>
          <w:szCs w:val="24"/>
        </w:rPr>
        <w:t>результаты аудита;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717"/>
        </w:tabs>
        <w:spacing w:before="0" w:after="0"/>
        <w:ind w:left="714" w:hanging="357"/>
        <w:jc w:val="both"/>
        <w:rPr>
          <w:szCs w:val="24"/>
        </w:rPr>
      </w:pPr>
      <w:r w:rsidRPr="008D5734">
        <w:rPr>
          <w:szCs w:val="24"/>
        </w:rPr>
        <w:t>результаты проверок контролирующими и правоохранительными органами;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717"/>
        </w:tabs>
        <w:spacing w:before="0" w:after="0"/>
        <w:ind w:left="714" w:hanging="357"/>
        <w:jc w:val="both"/>
        <w:rPr>
          <w:szCs w:val="24"/>
        </w:rPr>
      </w:pPr>
      <w:r w:rsidRPr="008D5734">
        <w:rPr>
          <w:szCs w:val="24"/>
        </w:rPr>
        <w:t>информационно-аналитические материалы;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717"/>
        </w:tabs>
        <w:spacing w:before="0" w:after="0"/>
        <w:ind w:left="714" w:hanging="357"/>
        <w:jc w:val="both"/>
        <w:rPr>
          <w:szCs w:val="24"/>
        </w:rPr>
      </w:pPr>
      <w:r w:rsidRPr="008D5734">
        <w:rPr>
          <w:szCs w:val="24"/>
        </w:rPr>
        <w:t xml:space="preserve">информация из </w:t>
      </w:r>
      <w:proofErr w:type="gramStart"/>
      <w:r w:rsidRPr="008D5734">
        <w:rPr>
          <w:szCs w:val="24"/>
        </w:rPr>
        <w:t>СБ</w:t>
      </w:r>
      <w:proofErr w:type="gramEnd"/>
      <w:r w:rsidRPr="008D5734">
        <w:rPr>
          <w:szCs w:val="24"/>
        </w:rPr>
        <w:t>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717"/>
        </w:tabs>
        <w:spacing w:before="0" w:after="0"/>
        <w:ind w:left="714" w:hanging="357"/>
        <w:jc w:val="both"/>
        <w:rPr>
          <w:szCs w:val="24"/>
        </w:rPr>
      </w:pPr>
      <w:r w:rsidRPr="008D5734">
        <w:rPr>
          <w:szCs w:val="24"/>
        </w:rPr>
        <w:t>информация из службы внутреннего контроля;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717"/>
        </w:tabs>
        <w:spacing w:before="0" w:after="0"/>
        <w:ind w:left="714" w:hanging="357"/>
        <w:jc w:val="both"/>
        <w:rPr>
          <w:szCs w:val="24"/>
        </w:rPr>
      </w:pPr>
      <w:r w:rsidRPr="008D5734">
        <w:rPr>
          <w:szCs w:val="24"/>
        </w:rPr>
        <w:t>материалы бухгалтерской отчетности;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717"/>
        </w:tabs>
        <w:spacing w:before="0" w:after="0"/>
        <w:ind w:left="714" w:hanging="357"/>
        <w:jc w:val="both"/>
        <w:rPr>
          <w:szCs w:val="24"/>
        </w:rPr>
      </w:pPr>
      <w:r w:rsidRPr="008D5734">
        <w:rPr>
          <w:szCs w:val="24"/>
        </w:rPr>
        <w:t>статистические данные;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717"/>
        </w:tabs>
        <w:spacing w:before="0" w:after="0"/>
        <w:ind w:left="714" w:hanging="357"/>
        <w:jc w:val="both"/>
        <w:rPr>
          <w:szCs w:val="24"/>
        </w:rPr>
      </w:pPr>
      <w:r w:rsidRPr="008D5734">
        <w:rPr>
          <w:szCs w:val="24"/>
        </w:rPr>
        <w:t>материалы маркетинговых исследований, информация из СМИ, Интернет</w:t>
      </w:r>
    </w:p>
    <w:p w:rsidR="00786717" w:rsidRPr="008D5734" w:rsidRDefault="00786717" w:rsidP="00786717">
      <w:pPr>
        <w:pStyle w:val="12"/>
        <w:spacing w:before="120"/>
        <w:jc w:val="both"/>
        <w:rPr>
          <w:b/>
          <w:noProof/>
          <w:w w:val="95"/>
          <w:szCs w:val="24"/>
          <w:u w:val="single"/>
        </w:rPr>
      </w:pPr>
      <w:r w:rsidRPr="008D5734">
        <w:rPr>
          <w:b/>
          <w:noProof/>
          <w:spacing w:val="-1"/>
          <w:w w:val="95"/>
          <w:szCs w:val="24"/>
          <w:u w:val="single"/>
        </w:rPr>
        <w:t>Методы,</w:t>
      </w:r>
      <w:r w:rsidRPr="008D5734">
        <w:rPr>
          <w:b/>
          <w:noProof/>
          <w:spacing w:val="12"/>
          <w:szCs w:val="24"/>
          <w:u w:val="single"/>
        </w:rPr>
        <w:t> </w:t>
      </w:r>
      <w:r w:rsidRPr="008D5734">
        <w:rPr>
          <w:b/>
          <w:noProof/>
          <w:spacing w:val="-1"/>
          <w:w w:val="95"/>
          <w:szCs w:val="24"/>
          <w:u w:val="single"/>
        </w:rPr>
        <w:t>используемые</w:t>
      </w:r>
      <w:r w:rsidRPr="008D5734">
        <w:rPr>
          <w:b/>
          <w:noProof/>
          <w:spacing w:val="13"/>
          <w:szCs w:val="24"/>
          <w:u w:val="single"/>
        </w:rPr>
        <w:t> </w:t>
      </w:r>
      <w:r w:rsidRPr="008D5734">
        <w:rPr>
          <w:b/>
          <w:noProof/>
          <w:w w:val="95"/>
          <w:szCs w:val="24"/>
          <w:u w:val="single"/>
        </w:rPr>
        <w:t>для</w:t>
      </w:r>
      <w:r w:rsidRPr="008D5734">
        <w:rPr>
          <w:b/>
          <w:noProof/>
          <w:spacing w:val="13"/>
          <w:szCs w:val="24"/>
          <w:u w:val="single"/>
        </w:rPr>
        <w:t> прогнозирования </w:t>
      </w:r>
      <w:r w:rsidRPr="008D5734">
        <w:rPr>
          <w:b/>
          <w:noProof/>
          <w:w w:val="95"/>
          <w:szCs w:val="24"/>
          <w:u w:val="single"/>
        </w:rPr>
        <w:t>рисков</w:t>
      </w:r>
    </w:p>
    <w:p w:rsidR="00786717" w:rsidRPr="008D5734" w:rsidRDefault="00786717" w:rsidP="00786717">
      <w:pPr>
        <w:pStyle w:val="25"/>
        <w:spacing w:before="120"/>
        <w:rPr>
          <w:rFonts w:ascii="Times New Roman" w:hAnsi="Times New Roman"/>
          <w:i/>
          <w:sz w:val="24"/>
          <w:szCs w:val="24"/>
          <w:u w:val="single"/>
        </w:rPr>
      </w:pPr>
      <w:r w:rsidRPr="008D5734">
        <w:rPr>
          <w:rFonts w:ascii="Times New Roman" w:hAnsi="Times New Roman"/>
          <w:i/>
          <w:sz w:val="24"/>
          <w:szCs w:val="24"/>
          <w:u w:val="single"/>
        </w:rPr>
        <w:t xml:space="preserve">Метод </w:t>
      </w:r>
      <w:r w:rsidRPr="008D5734">
        <w:rPr>
          <w:rFonts w:ascii="Times New Roman" w:hAnsi="Times New Roman"/>
          <w:i/>
          <w:sz w:val="24"/>
          <w:szCs w:val="24"/>
          <w:u w:val="single"/>
          <w:lang w:val="en-US"/>
        </w:rPr>
        <w:t>SWOT</w:t>
      </w:r>
      <w:r w:rsidRPr="008D5734">
        <w:rPr>
          <w:rFonts w:ascii="Times New Roman" w:hAnsi="Times New Roman"/>
          <w:i/>
          <w:sz w:val="24"/>
          <w:szCs w:val="24"/>
          <w:u w:val="single"/>
        </w:rPr>
        <w:t xml:space="preserve"> анализа</w:t>
      </w:r>
    </w:p>
    <w:p w:rsidR="00786717" w:rsidRPr="008D5734" w:rsidRDefault="00786717" w:rsidP="00786717">
      <w:pPr>
        <w:pStyle w:val="25"/>
        <w:spacing w:before="120"/>
        <w:ind w:firstLine="540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Данный метод предполагает внесение в особую таблицу данных, характеризующих деятельность предприятия. Таблица состоит из четырех блоков:</w:t>
      </w:r>
    </w:p>
    <w:p w:rsidR="00786717" w:rsidRPr="008D5734" w:rsidRDefault="00786717" w:rsidP="00786717">
      <w:pPr>
        <w:pStyle w:val="25"/>
        <w:numPr>
          <w:ilvl w:val="0"/>
          <w:numId w:val="8"/>
        </w:numPr>
        <w:tabs>
          <w:tab w:val="clear" w:pos="218"/>
          <w:tab w:val="num" w:pos="360"/>
        </w:tabs>
        <w:spacing w:before="120"/>
        <w:ind w:left="357" w:hanging="357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блок сила (</w:t>
      </w:r>
      <w:r w:rsidRPr="008D5734">
        <w:rPr>
          <w:rFonts w:ascii="Times New Roman" w:hAnsi="Times New Roman"/>
          <w:sz w:val="24"/>
          <w:szCs w:val="24"/>
          <w:lang w:val="en-US"/>
        </w:rPr>
        <w:t>strength</w:t>
      </w:r>
      <w:r w:rsidRPr="008D5734">
        <w:rPr>
          <w:rFonts w:ascii="Times New Roman" w:hAnsi="Times New Roman"/>
          <w:sz w:val="24"/>
          <w:szCs w:val="24"/>
        </w:rPr>
        <w:t>) – в этом блоке анализируются наиболее сильные стороны предприятия, в том числе:</w:t>
      </w:r>
    </w:p>
    <w:p w:rsidR="00786717" w:rsidRPr="008D5734" w:rsidRDefault="00786717" w:rsidP="00786717">
      <w:pPr>
        <w:pStyle w:val="25"/>
        <w:numPr>
          <w:ilvl w:val="0"/>
          <w:numId w:val="8"/>
        </w:numPr>
        <w:tabs>
          <w:tab w:val="clear" w:pos="218"/>
          <w:tab w:val="num" w:pos="900"/>
        </w:tabs>
        <w:spacing w:before="120"/>
        <w:ind w:left="90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продукция (высокое качество, низкая себестоимость, грамотное ценообразование, сильная реклама, монопольное положение на рынке и т.д.);</w:t>
      </w:r>
    </w:p>
    <w:p w:rsidR="00786717" w:rsidRPr="008D5734" w:rsidRDefault="00786717" w:rsidP="00786717">
      <w:pPr>
        <w:pStyle w:val="25"/>
        <w:numPr>
          <w:ilvl w:val="0"/>
          <w:numId w:val="8"/>
        </w:numPr>
        <w:tabs>
          <w:tab w:val="clear" w:pos="218"/>
          <w:tab w:val="num" w:pos="900"/>
        </w:tabs>
        <w:spacing w:before="120"/>
        <w:ind w:left="90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сервис/персонал (высокий профессионализм персонала, развитие работников, социальные программы, сервисная поддержка, торговые марки, позиционирование и т.д.);</w:t>
      </w:r>
    </w:p>
    <w:p w:rsidR="00786717" w:rsidRPr="008D5734" w:rsidRDefault="00786717" w:rsidP="00786717">
      <w:pPr>
        <w:pStyle w:val="25"/>
        <w:numPr>
          <w:ilvl w:val="0"/>
          <w:numId w:val="8"/>
        </w:numPr>
        <w:tabs>
          <w:tab w:val="clear" w:pos="218"/>
          <w:tab w:val="num" w:pos="900"/>
        </w:tabs>
        <w:spacing w:before="120"/>
        <w:ind w:left="90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инжиниринг и разработка новых продуктов (модернизация оборудования, совершенствование технологий, повышение качества и т.д.);</w:t>
      </w:r>
    </w:p>
    <w:p w:rsidR="00786717" w:rsidRPr="008D5734" w:rsidRDefault="00786717" w:rsidP="00786717">
      <w:pPr>
        <w:pStyle w:val="25"/>
        <w:numPr>
          <w:ilvl w:val="0"/>
          <w:numId w:val="8"/>
        </w:numPr>
        <w:tabs>
          <w:tab w:val="clear" w:pos="218"/>
          <w:tab w:val="num" w:pos="900"/>
        </w:tabs>
        <w:spacing w:before="120"/>
        <w:ind w:left="90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менеджмент (низкие расходы на управление, мобильная структура, единая координация, быстрое прохождение управленческих сигналов и т.д.);</w:t>
      </w:r>
    </w:p>
    <w:p w:rsidR="00786717" w:rsidRPr="008D5734" w:rsidRDefault="00786717" w:rsidP="00786717">
      <w:pPr>
        <w:pStyle w:val="25"/>
        <w:numPr>
          <w:ilvl w:val="0"/>
          <w:numId w:val="8"/>
        </w:numPr>
        <w:tabs>
          <w:tab w:val="clear" w:pos="218"/>
          <w:tab w:val="num" w:pos="900"/>
        </w:tabs>
        <w:spacing w:before="120"/>
        <w:ind w:left="90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возможность работать дистанционно, а также в условиях кризиса, пандемии и </w:t>
      </w:r>
      <w:proofErr w:type="spellStart"/>
      <w:r w:rsidRPr="008D5734">
        <w:rPr>
          <w:rFonts w:ascii="Times New Roman" w:hAnsi="Times New Roman"/>
          <w:sz w:val="24"/>
          <w:szCs w:val="24"/>
        </w:rPr>
        <w:t>локдаунов</w:t>
      </w:r>
      <w:proofErr w:type="spellEnd"/>
    </w:p>
    <w:p w:rsidR="00786717" w:rsidRPr="008D5734" w:rsidRDefault="00786717" w:rsidP="00786717">
      <w:pPr>
        <w:pStyle w:val="25"/>
        <w:numPr>
          <w:ilvl w:val="0"/>
          <w:numId w:val="8"/>
        </w:numPr>
        <w:tabs>
          <w:tab w:val="clear" w:pos="218"/>
          <w:tab w:val="num" w:pos="360"/>
        </w:tabs>
        <w:spacing w:before="120"/>
        <w:ind w:left="357" w:hanging="357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lastRenderedPageBreak/>
        <w:t>блок слабость (</w:t>
      </w:r>
      <w:r w:rsidRPr="008D5734">
        <w:rPr>
          <w:rFonts w:ascii="Times New Roman" w:hAnsi="Times New Roman"/>
          <w:sz w:val="24"/>
          <w:szCs w:val="24"/>
          <w:lang w:val="en-US"/>
        </w:rPr>
        <w:t>weakness</w:t>
      </w:r>
      <w:r w:rsidRPr="008D5734">
        <w:rPr>
          <w:rFonts w:ascii="Times New Roman" w:hAnsi="Times New Roman"/>
          <w:sz w:val="24"/>
          <w:szCs w:val="24"/>
        </w:rPr>
        <w:t>) – в этом блоке анализируются слабые стороны предприятия, в том числе долговые обязательства, низкая квалификация рабочих, трудовые конфликты, плохое качество продукции, неудачный имидж, устаревшее оборудование, неэффективные технологии и т.д.;</w:t>
      </w:r>
    </w:p>
    <w:p w:rsidR="00786717" w:rsidRPr="008D5734" w:rsidRDefault="00786717" w:rsidP="00786717">
      <w:pPr>
        <w:pStyle w:val="25"/>
        <w:numPr>
          <w:ilvl w:val="0"/>
          <w:numId w:val="8"/>
        </w:numPr>
        <w:tabs>
          <w:tab w:val="clear" w:pos="218"/>
          <w:tab w:val="num" w:pos="360"/>
        </w:tabs>
        <w:spacing w:before="120"/>
        <w:ind w:left="357" w:hanging="357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блок возможности (</w:t>
      </w:r>
      <w:proofErr w:type="spellStart"/>
      <w:r w:rsidRPr="008D5734">
        <w:rPr>
          <w:rFonts w:ascii="Times New Roman" w:hAnsi="Times New Roman"/>
          <w:sz w:val="24"/>
          <w:szCs w:val="24"/>
          <w:lang w:val="en-US"/>
        </w:rPr>
        <w:t>oportunities</w:t>
      </w:r>
      <w:proofErr w:type="spellEnd"/>
      <w:r w:rsidRPr="008D5734">
        <w:rPr>
          <w:rFonts w:ascii="Times New Roman" w:hAnsi="Times New Roman"/>
          <w:sz w:val="24"/>
          <w:szCs w:val="24"/>
        </w:rPr>
        <w:t>) – в этом блоке анализируются возможности предприятия, в том числе:</w:t>
      </w:r>
    </w:p>
    <w:p w:rsidR="00786717" w:rsidRPr="008D5734" w:rsidRDefault="00786717" w:rsidP="00786717">
      <w:pPr>
        <w:pStyle w:val="25"/>
        <w:numPr>
          <w:ilvl w:val="0"/>
          <w:numId w:val="8"/>
        </w:numPr>
        <w:tabs>
          <w:tab w:val="clear" w:pos="218"/>
          <w:tab w:val="num" w:pos="900"/>
        </w:tabs>
        <w:spacing w:before="120"/>
        <w:ind w:left="90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административные возможности (лоббирование, связь с административным ресурсом, зависимость органов государственной власти от предприятия, возможность влиять на принятие управленческих решений в государственных органах и т.д.);</w:t>
      </w:r>
    </w:p>
    <w:p w:rsidR="00786717" w:rsidRPr="008D5734" w:rsidRDefault="00786717" w:rsidP="00786717">
      <w:pPr>
        <w:pStyle w:val="25"/>
        <w:numPr>
          <w:ilvl w:val="0"/>
          <w:numId w:val="8"/>
        </w:numPr>
        <w:tabs>
          <w:tab w:val="clear" w:pos="218"/>
          <w:tab w:val="num" w:pos="900"/>
        </w:tabs>
        <w:spacing w:before="120"/>
        <w:ind w:left="90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экономические возможности (возможности по наращиванию объемов производства, по получению заказов, по переориентации производства, по повышению качества, по снижению цены, по привлечению инвестиций, по получению кредитов и т.д.);</w:t>
      </w:r>
    </w:p>
    <w:p w:rsidR="00786717" w:rsidRPr="008D5734" w:rsidRDefault="00786717" w:rsidP="00786717">
      <w:pPr>
        <w:pStyle w:val="25"/>
        <w:numPr>
          <w:ilvl w:val="0"/>
          <w:numId w:val="8"/>
        </w:numPr>
        <w:tabs>
          <w:tab w:val="clear" w:pos="218"/>
          <w:tab w:val="num" w:pos="900"/>
        </w:tabs>
        <w:spacing w:before="120"/>
        <w:ind w:left="90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научно-технические возможности (взаимодействие с НИИ, модернизация технологий, вложения в науку, иное участие в научной деятельности);</w:t>
      </w:r>
    </w:p>
    <w:p w:rsidR="00786717" w:rsidRPr="008D5734" w:rsidRDefault="00786717" w:rsidP="00786717">
      <w:pPr>
        <w:pStyle w:val="25"/>
        <w:numPr>
          <w:ilvl w:val="0"/>
          <w:numId w:val="8"/>
        </w:numPr>
        <w:tabs>
          <w:tab w:val="clear" w:pos="218"/>
          <w:tab w:val="num" w:pos="900"/>
        </w:tabs>
        <w:spacing w:before="120"/>
        <w:ind w:left="90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рыночные возможности (сильная конкурентная позиция, ро</w:t>
      </w:r>
      <w:proofErr w:type="gramStart"/>
      <w:r w:rsidRPr="008D5734">
        <w:rPr>
          <w:rFonts w:ascii="Times New Roman" w:hAnsi="Times New Roman"/>
          <w:sz w:val="24"/>
          <w:szCs w:val="24"/>
        </w:rPr>
        <w:t>ст спр</w:t>
      </w:r>
      <w:proofErr w:type="gramEnd"/>
      <w:r w:rsidRPr="008D5734">
        <w:rPr>
          <w:rFonts w:ascii="Times New Roman" w:hAnsi="Times New Roman"/>
          <w:sz w:val="24"/>
          <w:szCs w:val="24"/>
        </w:rPr>
        <w:t>оса, монополизация, отсутствие товаров-заменителей и т.д.)</w:t>
      </w:r>
    </w:p>
    <w:p w:rsidR="00786717" w:rsidRPr="008D5734" w:rsidRDefault="00786717" w:rsidP="00786717">
      <w:pPr>
        <w:pStyle w:val="25"/>
        <w:numPr>
          <w:ilvl w:val="0"/>
          <w:numId w:val="8"/>
        </w:numPr>
        <w:tabs>
          <w:tab w:val="clear" w:pos="218"/>
          <w:tab w:val="num" w:pos="360"/>
        </w:tabs>
        <w:spacing w:before="120"/>
        <w:ind w:left="357" w:hanging="357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блок угрозы (</w:t>
      </w:r>
      <w:r w:rsidRPr="008D5734">
        <w:rPr>
          <w:rFonts w:ascii="Times New Roman" w:hAnsi="Times New Roman"/>
          <w:sz w:val="24"/>
          <w:szCs w:val="24"/>
          <w:lang w:val="en-US"/>
        </w:rPr>
        <w:t>threats</w:t>
      </w:r>
      <w:r w:rsidRPr="008D5734">
        <w:rPr>
          <w:rFonts w:ascii="Times New Roman" w:hAnsi="Times New Roman"/>
          <w:sz w:val="24"/>
          <w:szCs w:val="24"/>
        </w:rPr>
        <w:t>) – в этом блоке  анализируются внешние условия, которые могут нанести вред предприятию, в том числе нехватка сырья, усиление государственного регулирования, появление новых конкурентов, санкции, изменение курса валют, возрастание процентных ставок на кредиты и т.д.</w:t>
      </w:r>
    </w:p>
    <w:p w:rsidR="00786717" w:rsidRPr="008D5734" w:rsidRDefault="00786717" w:rsidP="00786717">
      <w:pPr>
        <w:pStyle w:val="25"/>
        <w:spacing w:before="120"/>
        <w:ind w:firstLine="540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После заполнения таблицы рассматриваются комбинации полученных характеристик. </w:t>
      </w:r>
      <w:proofErr w:type="gramStart"/>
      <w:r w:rsidRPr="008D5734">
        <w:rPr>
          <w:rFonts w:ascii="Times New Roman" w:hAnsi="Times New Roman"/>
          <w:sz w:val="24"/>
          <w:szCs w:val="24"/>
        </w:rPr>
        <w:t>Комбинации "возможности - сильные стороны" можно использовать как ориентиры стратегического развития, комбинации "возможности - слабые стороны" применять для внутренних преобразований, комбинации "угрозы - слабые стороны" рассматриваются как ограничения стратегического развития, комбинации "угрозы - сильные стороны" - как потенциальные стратегические преимущества.</w:t>
      </w:r>
      <w:proofErr w:type="gramEnd"/>
    </w:p>
    <w:p w:rsidR="00786717" w:rsidRPr="008D5734" w:rsidRDefault="00786717" w:rsidP="00786717">
      <w:pPr>
        <w:pStyle w:val="25"/>
        <w:spacing w:before="120"/>
        <w:rPr>
          <w:rFonts w:ascii="Times New Roman" w:hAnsi="Times New Roman"/>
          <w:i/>
          <w:sz w:val="24"/>
          <w:szCs w:val="24"/>
          <w:u w:val="single"/>
        </w:rPr>
      </w:pPr>
      <w:r w:rsidRPr="008D5734">
        <w:rPr>
          <w:rFonts w:ascii="Times New Roman" w:hAnsi="Times New Roman"/>
          <w:i/>
          <w:sz w:val="24"/>
          <w:szCs w:val="24"/>
          <w:u w:val="single"/>
          <w:lang w:val="en-US"/>
        </w:rPr>
        <w:t>PEST</w:t>
      </w:r>
      <w:r w:rsidRPr="008D5734">
        <w:rPr>
          <w:rFonts w:ascii="Times New Roman" w:hAnsi="Times New Roman"/>
          <w:i/>
          <w:sz w:val="24"/>
          <w:szCs w:val="24"/>
          <w:u w:val="single"/>
        </w:rPr>
        <w:t xml:space="preserve"> анализ</w:t>
      </w:r>
    </w:p>
    <w:p w:rsidR="00786717" w:rsidRPr="008D5734" w:rsidRDefault="00786717" w:rsidP="00786717">
      <w:pPr>
        <w:pStyle w:val="25"/>
        <w:spacing w:before="120"/>
        <w:ind w:firstLine="540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  <w:lang w:val="en-US"/>
        </w:rPr>
        <w:t>PEST</w:t>
      </w:r>
      <w:r w:rsidRPr="008D5734">
        <w:rPr>
          <w:rFonts w:ascii="Times New Roman" w:hAnsi="Times New Roman"/>
          <w:sz w:val="24"/>
          <w:szCs w:val="24"/>
        </w:rPr>
        <w:t xml:space="preserve"> анализ это инструмент, предназначенный для выявления политических (Р), экономических (Е), социальных (S) и технологических (T) факторов внешней среды, которые влияют на деятельность предприятия. Учитывая то, что </w:t>
      </w:r>
      <w:r w:rsidRPr="008D5734">
        <w:rPr>
          <w:rFonts w:ascii="Times New Roman" w:hAnsi="Times New Roman"/>
          <w:sz w:val="24"/>
          <w:szCs w:val="24"/>
          <w:lang w:val="en-US"/>
        </w:rPr>
        <w:t>PEST</w:t>
      </w:r>
      <w:r w:rsidRPr="008D5734">
        <w:rPr>
          <w:rFonts w:ascii="Times New Roman" w:hAnsi="Times New Roman"/>
          <w:sz w:val="24"/>
          <w:szCs w:val="24"/>
        </w:rPr>
        <w:t xml:space="preserve"> анализ касается внешних факторов, которые оказывают воздействие на деятельность предприятия, внешнюю среду принято разделять: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spacing w:before="120"/>
        <w:rPr>
          <w:rFonts w:ascii="Times New Roman" w:hAnsi="Times New Roman"/>
          <w:sz w:val="24"/>
          <w:szCs w:val="24"/>
        </w:rPr>
      </w:pPr>
      <w:proofErr w:type="gramStart"/>
      <w:r w:rsidRPr="008D5734">
        <w:rPr>
          <w:rFonts w:ascii="Times New Roman" w:hAnsi="Times New Roman"/>
          <w:sz w:val="24"/>
          <w:szCs w:val="24"/>
        </w:rPr>
        <w:t>макросреда (политика, экономика, социально-демографическая среда, научно-технический прогресс, природные факторы, пандемия и т.д.)</w:t>
      </w:r>
      <w:proofErr w:type="gramEnd"/>
    </w:p>
    <w:p w:rsidR="00786717" w:rsidRPr="008D5734" w:rsidRDefault="00786717" w:rsidP="00786717">
      <w:pPr>
        <w:pStyle w:val="25"/>
        <w:numPr>
          <w:ilvl w:val="0"/>
          <w:numId w:val="5"/>
        </w:numPr>
        <w:spacing w:before="120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микросреду (поставщики, покупатели, акционеры, конкуренты, кредиторы и т.д.)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  <w:u w:val="single"/>
          <w:lang w:val="en-US"/>
        </w:rPr>
        <w:t>PESTLE</w:t>
      </w:r>
      <w:r w:rsidRPr="008D5734">
        <w:rPr>
          <w:rFonts w:ascii="Times New Roman" w:hAnsi="Times New Roman"/>
          <w:i/>
          <w:sz w:val="24"/>
          <w:szCs w:val="24"/>
          <w:u w:val="single"/>
        </w:rPr>
        <w:t xml:space="preserve"> – анализ</w:t>
      </w:r>
      <w:r w:rsidRPr="008D5734">
        <w:rPr>
          <w:rFonts w:ascii="Times New Roman" w:hAnsi="Times New Roman"/>
          <w:sz w:val="24"/>
          <w:szCs w:val="24"/>
        </w:rPr>
        <w:t xml:space="preserve"> 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  <w:lang w:val="en-US"/>
        </w:rPr>
        <w:t>PESTLE</w:t>
      </w:r>
      <w:r w:rsidRPr="008D5734">
        <w:rPr>
          <w:rFonts w:ascii="Times New Roman" w:hAnsi="Times New Roman"/>
          <w:sz w:val="24"/>
          <w:szCs w:val="24"/>
        </w:rPr>
        <w:t xml:space="preserve"> – анализ - политический, экономический, социальный, технологический, юридический, экологический. При применении анализируются риски, связанные с каждым из аспектов, приведенных в названии.  По итогам анализа возникает перечень угроз, которые могут помешать в достижении целей. 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PESTLE можно расширить до STEEPLED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(PESTLE</w:t>
      </w:r>
      <w:r w:rsidRPr="008D5734">
        <w:rPr>
          <w:rFonts w:ascii="Times New Roman" w:hAnsi="Times New Roman"/>
          <w:noProof/>
          <w:color w:val="000000"/>
          <w:w w:val="205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+</w:t>
      </w:r>
      <w:r w:rsidRPr="008D5734">
        <w:rPr>
          <w:rFonts w:ascii="Times New Roman" w:hAnsi="Times New Roman"/>
          <w:noProof/>
          <w:color w:val="000000"/>
          <w:w w:val="195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образовательный</w:t>
      </w:r>
      <w:r w:rsidRPr="008D5734">
        <w:rPr>
          <w:rFonts w:ascii="Times New Roman" w:hAnsi="Times New Roman"/>
          <w:noProof/>
          <w:color w:val="000000"/>
          <w:w w:val="200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и</w:t>
      </w:r>
      <w:r w:rsidRPr="008D5734">
        <w:rPr>
          <w:rFonts w:ascii="Times New Roman" w:hAnsi="Times New Roman"/>
          <w:noProof/>
          <w:color w:val="000000"/>
          <w:w w:val="204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>демографический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 xml:space="preserve"> виды</w:t>
      </w:r>
      <w:r w:rsidRPr="008D5734">
        <w:rPr>
          <w:rFonts w:ascii="Times New Roman" w:hAnsi="Times New Roman"/>
          <w:noProof/>
          <w:color w:val="000000"/>
          <w:spacing w:val="10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>анализа).</w:t>
      </w:r>
    </w:p>
    <w:p w:rsidR="00786717" w:rsidRPr="008D5734" w:rsidRDefault="00786717" w:rsidP="00786717">
      <w:pPr>
        <w:pStyle w:val="25"/>
        <w:spacing w:before="120"/>
        <w:rPr>
          <w:rFonts w:ascii="Times New Roman" w:hAnsi="Times New Roman"/>
          <w:i/>
          <w:sz w:val="24"/>
          <w:szCs w:val="24"/>
          <w:u w:val="single"/>
        </w:rPr>
      </w:pPr>
      <w:r w:rsidRPr="008D5734">
        <w:rPr>
          <w:rFonts w:ascii="Times New Roman" w:hAnsi="Times New Roman"/>
          <w:i/>
          <w:sz w:val="24"/>
          <w:szCs w:val="24"/>
          <w:u w:val="single"/>
        </w:rPr>
        <w:t>Метод диверсионного анализа</w:t>
      </w:r>
    </w:p>
    <w:p w:rsidR="00786717" w:rsidRPr="008D5734" w:rsidRDefault="00786717" w:rsidP="00786717">
      <w:pPr>
        <w:spacing w:before="120"/>
        <w:ind w:firstLine="540"/>
        <w:jc w:val="both"/>
        <w:rPr>
          <w:sz w:val="24"/>
          <w:szCs w:val="24"/>
        </w:rPr>
      </w:pPr>
      <w:r w:rsidRPr="008D5734">
        <w:rPr>
          <w:sz w:val="24"/>
          <w:szCs w:val="24"/>
        </w:rPr>
        <w:t xml:space="preserve">Данный метод предполагает специальное моделирование возникновения нежелательных явлений, чтобы затем, найдя способы их нейтрализации, упредить их </w:t>
      </w:r>
      <w:r w:rsidRPr="008D5734">
        <w:rPr>
          <w:sz w:val="24"/>
          <w:szCs w:val="24"/>
        </w:rPr>
        <w:lastRenderedPageBreak/>
        <w:t>реальное появление. По сути, речь идет о придумывании диверсии, отсюда и название подхода. Естественно, после того, как диверсия придумана, следует проверить, не реализована ли она на практике, есть ли вероятность ее реализации и если такая возможность не исключается, необходимо решить, как этого не допустить.</w:t>
      </w:r>
    </w:p>
    <w:p w:rsidR="00786717" w:rsidRPr="008D5734" w:rsidRDefault="00786717" w:rsidP="00786717">
      <w:pPr>
        <w:spacing w:before="120"/>
        <w:jc w:val="both"/>
        <w:rPr>
          <w:sz w:val="24"/>
          <w:szCs w:val="24"/>
        </w:rPr>
      </w:pPr>
      <w:r w:rsidRPr="008D5734">
        <w:rPr>
          <w:sz w:val="24"/>
          <w:szCs w:val="24"/>
        </w:rPr>
        <w:t>Этапы метода диверсионного анализа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spacing w:before="120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определение диверсионной задачи в виде: «Дано предприятие, осуществляющее определенные виды деятельности. Необходимо создать для него максимально возможное количество вредных факторов»;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spacing w:before="120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определяются основные параметры работы предприятия и их значения для нормальной работы организации;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spacing w:before="120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выявляются вредные явления, которые могут нарушить нормальный режим работы предприятия и проводится их экспериментальный анализ, резко увеличивая или, наоборот уменьшая параметры этих явлений;</w:t>
      </w:r>
    </w:p>
    <w:p w:rsidR="00786717" w:rsidRPr="008D5734" w:rsidRDefault="00786717" w:rsidP="00786717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8D5734">
        <w:rPr>
          <w:sz w:val="24"/>
          <w:szCs w:val="24"/>
        </w:rPr>
        <w:t xml:space="preserve">определяются опасные зоны (болевые точки) т.е. наиболее уязвимые места в бизнес-процессах предприятия. </w:t>
      </w:r>
      <w:proofErr w:type="gramStart"/>
      <w:r w:rsidRPr="008D5734">
        <w:rPr>
          <w:sz w:val="24"/>
          <w:szCs w:val="24"/>
        </w:rPr>
        <w:t>Как правило, к типовым опасным зонам относятся зоны концентрации проходящих через систему потоков (потоки людей, денежные потоки, информационные потоки и т.п.), зоны, где работники выполняют большое количество разных функций, зоны контакта с внешней средой (зоны контакта с клиентами, с конкурентами, с проверяющими органами и т.п.), зоны стыковки разных систем, отделов (например, отдел закупок – отдел продаж – рекламный отдел – бухгалтерия</w:t>
      </w:r>
      <w:proofErr w:type="gramEnd"/>
      <w:r w:rsidRPr="008D5734">
        <w:rPr>
          <w:sz w:val="24"/>
          <w:szCs w:val="24"/>
        </w:rPr>
        <w:t xml:space="preserve">, </w:t>
      </w:r>
      <w:proofErr w:type="gramStart"/>
      <w:r w:rsidRPr="008D5734">
        <w:rPr>
          <w:sz w:val="24"/>
          <w:szCs w:val="24"/>
        </w:rPr>
        <w:t xml:space="preserve">из-за несогласованности на стыках этих отделов часто возникают аварийные ситуации), зоны, в которых ответственные решения должны приниматься в условиях высокой неопределенности, недостатка времени и информации (в стрессовых обстоятельствах) и т.п.; </w:t>
      </w:r>
      <w:proofErr w:type="gramEnd"/>
    </w:p>
    <w:p w:rsidR="00786717" w:rsidRPr="008D5734" w:rsidRDefault="00786717" w:rsidP="00786717">
      <w:pPr>
        <w:numPr>
          <w:ilvl w:val="0"/>
          <w:numId w:val="5"/>
        </w:numPr>
        <w:spacing w:before="120"/>
        <w:jc w:val="both"/>
        <w:rPr>
          <w:sz w:val="24"/>
          <w:szCs w:val="24"/>
        </w:rPr>
      </w:pPr>
      <w:r w:rsidRPr="008D5734">
        <w:rPr>
          <w:sz w:val="24"/>
          <w:szCs w:val="24"/>
        </w:rPr>
        <w:t xml:space="preserve">анализируются причины вредных </w:t>
      </w:r>
      <w:proofErr w:type="gramStart"/>
      <w:r w:rsidRPr="008D5734">
        <w:rPr>
          <w:sz w:val="24"/>
          <w:szCs w:val="24"/>
        </w:rPr>
        <w:t>явлений</w:t>
      </w:r>
      <w:proofErr w:type="gramEnd"/>
      <w:r w:rsidRPr="008D5734">
        <w:rPr>
          <w:sz w:val="24"/>
          <w:szCs w:val="24"/>
        </w:rPr>
        <w:t xml:space="preserve"> и определяется, какие из них можно реализовать в данной задаче;</w:t>
      </w:r>
    </w:p>
    <w:p w:rsidR="00786717" w:rsidRPr="008D5734" w:rsidRDefault="00786717" w:rsidP="00786717">
      <w:pPr>
        <w:numPr>
          <w:ilvl w:val="0"/>
          <w:numId w:val="5"/>
        </w:numPr>
        <w:spacing w:before="120"/>
        <w:rPr>
          <w:sz w:val="24"/>
          <w:szCs w:val="24"/>
        </w:rPr>
      </w:pPr>
      <w:r w:rsidRPr="008D5734">
        <w:rPr>
          <w:sz w:val="24"/>
          <w:szCs w:val="24"/>
        </w:rPr>
        <w:t>анализируется обострение смоделированной ситуации, т.е. как усилить вредные эффекты.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5734">
        <w:rPr>
          <w:rFonts w:ascii="Times New Roman" w:hAnsi="Times New Roman"/>
          <w:i/>
          <w:sz w:val="24"/>
          <w:szCs w:val="24"/>
          <w:u w:val="single"/>
        </w:rPr>
        <w:t>Метод сценариев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noProof/>
          <w:color w:val="000000"/>
          <w:spacing w:val="-1"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 xml:space="preserve">        Анализ сценариев.</w:t>
      </w:r>
      <w:r w:rsidRPr="008D5734">
        <w:rPr>
          <w:rFonts w:ascii="Times New Roman" w:hAnsi="Times New Roman"/>
          <w:sz w:val="24"/>
          <w:szCs w:val="24"/>
        </w:rPr>
        <w:t xml:space="preserve"> 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>При</w:t>
      </w:r>
      <w:r w:rsidRPr="008D5734">
        <w:rPr>
          <w:rFonts w:ascii="Times New Roman" w:hAnsi="Times New Roman"/>
          <w:noProof/>
          <w:color w:val="000000"/>
          <w:w w:val="350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разработке</w:t>
      </w:r>
      <w:r w:rsidRPr="008D5734">
        <w:rPr>
          <w:rFonts w:ascii="Times New Roman" w:hAnsi="Times New Roman"/>
          <w:noProof/>
          <w:color w:val="000000"/>
          <w:w w:val="360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>стратегии</w:t>
      </w:r>
      <w:r w:rsidRPr="008D5734">
        <w:rPr>
          <w:rFonts w:ascii="Times New Roman" w:hAnsi="Times New Roman"/>
          <w:noProof/>
          <w:color w:val="000000"/>
          <w:w w:val="347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развития</w:t>
      </w:r>
      <w:r w:rsidRPr="008D5734">
        <w:rPr>
          <w:rFonts w:ascii="Times New Roman" w:hAnsi="Times New Roman"/>
          <w:noProof/>
          <w:color w:val="000000"/>
          <w:w w:val="351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>компании</w:t>
      </w:r>
      <w:r w:rsidRPr="008D5734">
        <w:rPr>
          <w:rFonts w:ascii="Times New Roman" w:hAnsi="Times New Roman"/>
          <w:noProof/>
          <w:color w:val="000000"/>
          <w:w w:val="359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возможны 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различные</w:t>
      </w:r>
      <w:r w:rsidRPr="008D5734">
        <w:rPr>
          <w:rFonts w:ascii="Times New Roman" w:hAnsi="Times New Roman"/>
          <w:noProof/>
          <w:color w:val="000000"/>
          <w:w w:val="182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>сценарии</w:t>
      </w:r>
      <w:r w:rsidRPr="008D5734">
        <w:rPr>
          <w:rFonts w:ascii="Times New Roman" w:hAnsi="Times New Roman"/>
          <w:noProof/>
          <w:color w:val="000000"/>
          <w:w w:val="185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развития.</w:t>
      </w:r>
      <w:r w:rsidRPr="008D5734">
        <w:rPr>
          <w:rFonts w:ascii="Times New Roman" w:hAnsi="Times New Roman"/>
          <w:noProof/>
          <w:color w:val="000000"/>
          <w:w w:val="185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pacing w:val="-2"/>
          <w:sz w:val="24"/>
          <w:szCs w:val="24"/>
        </w:rPr>
        <w:t>Это</w:t>
      </w:r>
      <w:r w:rsidRPr="008D5734">
        <w:rPr>
          <w:rFonts w:ascii="Times New Roman" w:hAnsi="Times New Roman"/>
          <w:noProof/>
          <w:color w:val="000000"/>
          <w:w w:val="187"/>
          <w:sz w:val="24"/>
          <w:szCs w:val="24"/>
        </w:rPr>
        <w:t xml:space="preserve">  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 xml:space="preserve">связано </w:t>
      </w:r>
      <w:r w:rsidRPr="008D5734">
        <w:rPr>
          <w:rFonts w:ascii="Times New Roman" w:hAnsi="Times New Roman"/>
          <w:noProof/>
          <w:color w:val="000000"/>
          <w:w w:val="187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с</w:t>
      </w:r>
      <w:r w:rsidRPr="008D5734">
        <w:rPr>
          <w:rFonts w:ascii="Times New Roman" w:hAnsi="Times New Roman"/>
          <w:noProof/>
          <w:color w:val="000000"/>
          <w:w w:val="173"/>
          <w:sz w:val="24"/>
          <w:szCs w:val="24"/>
        </w:rPr>
        <w:t xml:space="preserve">  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каждым</w:t>
      </w:r>
      <w:r w:rsidRPr="008D5734">
        <w:rPr>
          <w:rFonts w:ascii="Times New Roman" w:hAnsi="Times New Roman"/>
          <w:noProof/>
          <w:color w:val="000000"/>
          <w:w w:val="176"/>
          <w:sz w:val="24"/>
          <w:szCs w:val="24"/>
        </w:rPr>
        <w:t xml:space="preserve">  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 xml:space="preserve">из </w:t>
      </w:r>
      <w:r w:rsidRPr="008D5734">
        <w:rPr>
          <w:rFonts w:ascii="Times New Roman" w:hAnsi="Times New Roman"/>
          <w:noProof/>
          <w:color w:val="000000"/>
          <w:w w:val="180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 xml:space="preserve">аспектов, </w:t>
      </w:r>
      <w:r w:rsidRPr="008D5734">
        <w:rPr>
          <w:rFonts w:ascii="Times New Roman" w:hAnsi="Times New Roman"/>
          <w:noProof/>
          <w:color w:val="000000"/>
          <w:w w:val="185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>причем каждый р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аздел</w:t>
      </w:r>
      <w:r w:rsidRPr="008D5734">
        <w:rPr>
          <w:rFonts w:ascii="Times New Roman" w:hAnsi="Times New Roman"/>
          <w:noProof/>
          <w:color w:val="000000"/>
          <w:w w:val="242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>стратегии</w:t>
      </w:r>
      <w:r w:rsidRPr="008D5734">
        <w:rPr>
          <w:rFonts w:ascii="Times New Roman" w:hAnsi="Times New Roman"/>
          <w:noProof/>
          <w:color w:val="000000"/>
          <w:w w:val="242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должен</w:t>
      </w:r>
      <w:r w:rsidRPr="008D5734">
        <w:rPr>
          <w:rFonts w:ascii="Times New Roman" w:hAnsi="Times New Roman"/>
          <w:noProof/>
          <w:color w:val="000000"/>
          <w:w w:val="235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>быть</w:t>
      </w:r>
      <w:r w:rsidRPr="008D5734">
        <w:rPr>
          <w:rFonts w:ascii="Times New Roman" w:hAnsi="Times New Roman"/>
          <w:noProof/>
          <w:color w:val="000000"/>
          <w:w w:val="241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взаимосвязан</w:t>
      </w:r>
      <w:r w:rsidRPr="008D5734">
        <w:rPr>
          <w:rFonts w:ascii="Times New Roman" w:hAnsi="Times New Roman"/>
          <w:noProof/>
          <w:color w:val="000000"/>
          <w:w w:val="227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с</w:t>
      </w:r>
      <w:r w:rsidRPr="008D5734">
        <w:rPr>
          <w:rFonts w:ascii="Times New Roman" w:hAnsi="Times New Roman"/>
          <w:noProof/>
          <w:color w:val="000000"/>
          <w:w w:val="240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другими.</w:t>
      </w:r>
      <w:r w:rsidRPr="008D5734">
        <w:rPr>
          <w:rFonts w:ascii="Times New Roman" w:hAnsi="Times New Roman"/>
          <w:noProof/>
          <w:color w:val="000000"/>
          <w:w w:val="233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>Выбрать</w:t>
      </w:r>
      <w:r w:rsidRPr="008D5734">
        <w:rPr>
          <w:rFonts w:ascii="Times New Roman" w:hAnsi="Times New Roman"/>
          <w:noProof/>
          <w:color w:val="000000"/>
          <w:w w:val="236"/>
          <w:sz w:val="24"/>
          <w:szCs w:val="24"/>
        </w:rPr>
        <w:t> 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приемлемый с точки зрения риска вариант позволяет метод анализа сценариев. 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i/>
          <w:noProof/>
          <w:color w:val="000000"/>
          <w:spacing w:val="-1"/>
          <w:sz w:val="24"/>
          <w:szCs w:val="24"/>
          <w:u w:val="single"/>
        </w:rPr>
      </w:pPr>
      <w:r w:rsidRPr="008D5734">
        <w:rPr>
          <w:rFonts w:ascii="Times New Roman" w:hAnsi="Times New Roman"/>
          <w:i/>
          <w:noProof/>
          <w:color w:val="000000"/>
          <w:spacing w:val="-1"/>
          <w:sz w:val="24"/>
          <w:szCs w:val="24"/>
          <w:u w:val="single"/>
        </w:rPr>
        <w:t>Метод планирования непрерывности бизнеса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i/>
          <w:noProof/>
          <w:color w:val="000000"/>
          <w:spacing w:val="-1"/>
          <w:sz w:val="24"/>
          <w:szCs w:val="24"/>
        </w:rPr>
        <w:t xml:space="preserve">      Планирование непрерывности бизнеса.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Метод основан на выявлении возможных проблем, которые могут привести к кризису, связанному с невозможностью осуществлять деятельность на тех же условиях, что и раньше. Существуют стандарты по планированию непрерывности бизнеса, к примеру, британский  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  <w:lang w:val="en-US"/>
        </w:rPr>
        <w:t>BS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 xml:space="preserve"> 25999. В нем представлены типовые угрозы – эпидемии, пожары, наводнения, землятрясения, перебои в энергоснабжении, хакерские атаки, терроризм и т.д. Но стандарт надо настроить на российскую специфику (административное давление, черный 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  <w:lang w:val="en-US"/>
        </w:rPr>
        <w:t>PR</w:t>
      </w:r>
      <w:r w:rsidRPr="008D5734">
        <w:rPr>
          <w:rFonts w:ascii="Times New Roman" w:hAnsi="Times New Roman"/>
          <w:noProof/>
          <w:color w:val="000000"/>
          <w:spacing w:val="-1"/>
          <w:sz w:val="24"/>
          <w:szCs w:val="24"/>
        </w:rPr>
        <w:t>, санкции, нарушение логистических цепочек, уход ключевых работников и т.д.).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5734">
        <w:rPr>
          <w:rFonts w:ascii="Times New Roman" w:hAnsi="Times New Roman"/>
          <w:i/>
          <w:sz w:val="24"/>
          <w:szCs w:val="24"/>
          <w:u w:val="single"/>
        </w:rPr>
        <w:t>Метод рассмотрения каждого бизнес процесса</w:t>
      </w:r>
    </w:p>
    <w:p w:rsidR="00786717" w:rsidRPr="008D5734" w:rsidRDefault="00786717" w:rsidP="00786717">
      <w:pPr>
        <w:pStyle w:val="ae"/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 xml:space="preserve"> Рассмотрение каждого бизнес процесса</w:t>
      </w:r>
      <w:r w:rsidRPr="008D5734">
        <w:rPr>
          <w:rFonts w:ascii="Times New Roman" w:hAnsi="Times New Roman"/>
          <w:sz w:val="24"/>
          <w:szCs w:val="24"/>
        </w:rPr>
        <w:t xml:space="preserve">. Самый эффективный способ для выявления операционных рисков. </w:t>
      </w:r>
      <w:proofErr w:type="gramStart"/>
      <w:r w:rsidRPr="008D5734">
        <w:rPr>
          <w:rFonts w:ascii="Times New Roman" w:hAnsi="Times New Roman"/>
          <w:sz w:val="24"/>
          <w:szCs w:val="24"/>
        </w:rPr>
        <w:t>Основан на том, что все процессы подвергаются подробнейшему изучению на предмет - как возможностей для улучшения, так и негативных рисков.</w:t>
      </w:r>
      <w:proofErr w:type="gramEnd"/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i/>
          <w:noProof/>
          <w:color w:val="000000"/>
          <w:sz w:val="24"/>
          <w:szCs w:val="24"/>
          <w:u w:val="single"/>
        </w:rPr>
      </w:pPr>
      <w:r w:rsidRPr="008D5734">
        <w:rPr>
          <w:rFonts w:ascii="Times New Roman" w:hAnsi="Times New Roman"/>
          <w:i/>
          <w:noProof/>
          <w:color w:val="000000"/>
          <w:sz w:val="24"/>
          <w:szCs w:val="24"/>
          <w:u w:val="single"/>
        </w:rPr>
        <w:lastRenderedPageBreak/>
        <w:t>Метод HAZOP</w:t>
      </w:r>
    </w:p>
    <w:p w:rsidR="00786717" w:rsidRPr="008D5734" w:rsidRDefault="00786717" w:rsidP="00786717">
      <w:pPr>
        <w:pStyle w:val="ae"/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 HAZOP (исследование опасностей и функционирования).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 xml:space="preserve">  Это процесс детализации и идентификации проблем опасности и работоспособности системы, при этом под системой подразумевается промышленный объект.  Основная задача – найти потенциально опасные процедуры, которые могут привести к нарушению функционирования системы.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i/>
          <w:noProof/>
          <w:color w:val="000000"/>
          <w:sz w:val="24"/>
          <w:szCs w:val="24"/>
          <w:u w:val="single"/>
        </w:rPr>
      </w:pPr>
      <w:r w:rsidRPr="008D5734">
        <w:rPr>
          <w:rFonts w:ascii="Times New Roman" w:hAnsi="Times New Roman"/>
          <w:i/>
          <w:noProof/>
          <w:color w:val="000000"/>
          <w:sz w:val="24"/>
          <w:szCs w:val="24"/>
          <w:u w:val="single"/>
        </w:rPr>
        <w:t xml:space="preserve">Метод </w:t>
      </w:r>
      <w:r w:rsidRPr="008D5734">
        <w:rPr>
          <w:rFonts w:ascii="Times New Roman" w:hAnsi="Times New Roman"/>
          <w:i/>
          <w:noProof/>
          <w:color w:val="000000"/>
          <w:sz w:val="24"/>
          <w:szCs w:val="24"/>
          <w:u w:val="single"/>
          <w:lang w:val="en-US"/>
        </w:rPr>
        <w:t>FMEA</w:t>
      </w:r>
    </w:p>
    <w:p w:rsidR="00786717" w:rsidRPr="008D5734" w:rsidRDefault="00786717" w:rsidP="00786717">
      <w:pPr>
        <w:pStyle w:val="ae"/>
        <w:spacing w:before="120"/>
        <w:ind w:firstLine="357"/>
        <w:jc w:val="both"/>
        <w:rPr>
          <w:rFonts w:ascii="Times New Roman" w:hAnsi="Times New Roman"/>
          <w:noProof/>
          <w:color w:val="000000"/>
          <w:sz w:val="24"/>
          <w:szCs w:val="24"/>
        </w:rPr>
      </w:pPr>
      <w:r w:rsidRPr="008D5734">
        <w:rPr>
          <w:rFonts w:ascii="Times New Roman" w:hAnsi="Times New Roman"/>
          <w:i/>
          <w:noProof/>
          <w:color w:val="000000"/>
          <w:sz w:val="24"/>
          <w:szCs w:val="24"/>
        </w:rPr>
        <w:t xml:space="preserve">  Анализ видов и последствий отказов (</w:t>
      </w:r>
      <w:r w:rsidRPr="008D5734">
        <w:rPr>
          <w:rFonts w:ascii="Times New Roman" w:hAnsi="Times New Roman"/>
          <w:i/>
          <w:noProof/>
          <w:color w:val="000000"/>
          <w:sz w:val="24"/>
          <w:szCs w:val="24"/>
          <w:lang w:val="en-US"/>
        </w:rPr>
        <w:t>FMEA</w:t>
      </w:r>
      <w:r w:rsidRPr="008D5734">
        <w:rPr>
          <w:rFonts w:ascii="Times New Roman" w:hAnsi="Times New Roman"/>
          <w:i/>
          <w:noProof/>
          <w:color w:val="000000"/>
          <w:sz w:val="24"/>
          <w:szCs w:val="24"/>
        </w:rPr>
        <w:t>).</w:t>
      </w:r>
      <w:r w:rsidRPr="008D5734">
        <w:rPr>
          <w:rFonts w:ascii="Times New Roman" w:hAnsi="Times New Roman"/>
          <w:noProof/>
          <w:color w:val="000000"/>
          <w:sz w:val="24"/>
          <w:szCs w:val="24"/>
        </w:rPr>
        <w:t xml:space="preserve"> Метод подразумевает рассмотрение всех возможных отказов (сбоев) в технологическом процессе и оценку последствий их реализации. Для его использования все возможные сбои (отказы, отключение оборудования, остановка конвеера и т.д.) классифицируются по величине последствий, и дальше подробно рассматривается все, начиная от самых критичных.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5734">
        <w:rPr>
          <w:rFonts w:ascii="Times New Roman" w:hAnsi="Times New Roman"/>
          <w:i/>
          <w:noProof/>
          <w:color w:val="000000"/>
          <w:sz w:val="24"/>
          <w:szCs w:val="24"/>
          <w:u w:val="single"/>
        </w:rPr>
        <w:t xml:space="preserve">Метод </w:t>
      </w:r>
      <w:r w:rsidRPr="008D5734">
        <w:rPr>
          <w:rFonts w:ascii="Times New Roman" w:hAnsi="Times New Roman"/>
          <w:i/>
          <w:sz w:val="24"/>
          <w:szCs w:val="24"/>
          <w:u w:val="single"/>
          <w:lang w:val="en-US"/>
        </w:rPr>
        <w:t>FTA</w:t>
      </w:r>
    </w:p>
    <w:p w:rsidR="00786717" w:rsidRPr="008D5734" w:rsidRDefault="00786717" w:rsidP="00786717">
      <w:pPr>
        <w:pStyle w:val="ae"/>
        <w:spacing w:before="120"/>
        <w:ind w:firstLine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 xml:space="preserve">  Анализ дерева неисправности (</w:t>
      </w:r>
      <w:r w:rsidRPr="008D5734">
        <w:rPr>
          <w:rFonts w:ascii="Times New Roman" w:hAnsi="Times New Roman"/>
          <w:i/>
          <w:sz w:val="24"/>
          <w:szCs w:val="24"/>
          <w:lang w:val="en-US"/>
        </w:rPr>
        <w:t>FTA</w:t>
      </w:r>
      <w:r w:rsidRPr="008D5734">
        <w:rPr>
          <w:rFonts w:ascii="Times New Roman" w:hAnsi="Times New Roman"/>
          <w:i/>
          <w:sz w:val="24"/>
          <w:szCs w:val="24"/>
        </w:rPr>
        <w:t>).</w:t>
      </w:r>
      <w:r w:rsidRPr="008D5734">
        <w:rPr>
          <w:rFonts w:ascii="Times New Roman" w:hAnsi="Times New Roman"/>
          <w:sz w:val="24"/>
          <w:szCs w:val="24"/>
        </w:rPr>
        <w:t xml:space="preserve"> Метод основан на анализе комбинаций событий нижнего уровня, которые могут привести к нежелательному состоянию. Рассмотрение идет сверху вниз для каждого из событий, то есть для определенного события, например</w:t>
      </w:r>
      <w:proofErr w:type="gramStart"/>
      <w:r w:rsidRPr="008D5734">
        <w:rPr>
          <w:rFonts w:ascii="Times New Roman" w:hAnsi="Times New Roman"/>
          <w:sz w:val="24"/>
          <w:szCs w:val="24"/>
        </w:rPr>
        <w:t>,</w:t>
      </w:r>
      <w:proofErr w:type="gramEnd"/>
      <w:r w:rsidRPr="008D5734">
        <w:rPr>
          <w:rFonts w:ascii="Times New Roman" w:hAnsi="Times New Roman"/>
          <w:sz w:val="24"/>
          <w:szCs w:val="24"/>
        </w:rPr>
        <w:t xml:space="preserve"> взрыва, рассматриваются все возможные варианты, приводящие к нему. К примеру, взрыв происходит из-за повышения давления, скажем в котле. Соответственно возможными вариантами могут быть выход из строя предохранительного клапана, нарушение подачи какого-нибудь компонента, приводящее к взрывному росту  давления, несвоевременное реагирование обслуживающего персонала, старение оборудования и т.д.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>Метод рабочих групп и мозгового штурма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>Метод экспертных мнений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>Метод аналогии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>Метод анкетирования работников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>Метод расследования причин и событий</w:t>
      </w:r>
    </w:p>
    <w:p w:rsidR="00786717" w:rsidRPr="008D5734" w:rsidRDefault="00786717" w:rsidP="00786717">
      <w:pPr>
        <w:pStyle w:val="12"/>
        <w:tabs>
          <w:tab w:val="num" w:pos="436"/>
        </w:tabs>
        <w:spacing w:before="120" w:after="0"/>
        <w:jc w:val="both"/>
        <w:rPr>
          <w:i/>
          <w:szCs w:val="24"/>
          <w:u w:val="single"/>
        </w:rPr>
      </w:pPr>
      <w:r w:rsidRPr="008D5734">
        <w:rPr>
          <w:i/>
          <w:szCs w:val="24"/>
          <w:u w:val="single"/>
        </w:rPr>
        <w:t>Оценка риска</w:t>
      </w:r>
    </w:p>
    <w:p w:rsidR="00786717" w:rsidRPr="008D5734" w:rsidRDefault="00786717" w:rsidP="00786717">
      <w:pPr>
        <w:pStyle w:val="12"/>
        <w:tabs>
          <w:tab w:val="num" w:pos="436"/>
        </w:tabs>
        <w:spacing w:before="120" w:after="0"/>
        <w:ind w:firstLine="567"/>
        <w:jc w:val="both"/>
        <w:rPr>
          <w:szCs w:val="24"/>
        </w:rPr>
      </w:pPr>
      <w:r w:rsidRPr="008D5734">
        <w:rPr>
          <w:i/>
          <w:szCs w:val="24"/>
        </w:rPr>
        <w:t>Оценка риска</w:t>
      </w:r>
      <w:r w:rsidRPr="008D5734">
        <w:rPr>
          <w:szCs w:val="24"/>
        </w:rPr>
        <w:t xml:space="preserve"> – это совокупность аналитических мероприятий, позволяющих спрогнозировать возможность получения дополнительного дохода или определенной величины ущерба от возникшей рисковой ситуации.  В решении данной задачи особое значение имеет своевременный расчет величины возможного ущерба, который, как правило, подсчитывается с помощью:</w:t>
      </w:r>
    </w:p>
    <w:p w:rsidR="00786717" w:rsidRPr="008D5734" w:rsidRDefault="00786717" w:rsidP="00786717">
      <w:pPr>
        <w:pStyle w:val="12"/>
        <w:numPr>
          <w:ilvl w:val="0"/>
          <w:numId w:val="9"/>
        </w:numPr>
        <w:tabs>
          <w:tab w:val="clear" w:pos="785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szCs w:val="24"/>
        </w:rPr>
        <w:t>статистического метода;</w:t>
      </w:r>
    </w:p>
    <w:p w:rsidR="00786717" w:rsidRPr="008D5734" w:rsidRDefault="00786717" w:rsidP="00786717">
      <w:pPr>
        <w:pStyle w:val="12"/>
        <w:numPr>
          <w:ilvl w:val="0"/>
          <w:numId w:val="9"/>
        </w:numPr>
        <w:tabs>
          <w:tab w:val="clear" w:pos="785"/>
          <w:tab w:val="num" w:pos="360"/>
        </w:tabs>
        <w:spacing w:before="0" w:after="0"/>
        <w:ind w:left="360"/>
        <w:jc w:val="both"/>
        <w:rPr>
          <w:szCs w:val="24"/>
        </w:rPr>
      </w:pPr>
      <w:r w:rsidRPr="008D5734">
        <w:rPr>
          <w:szCs w:val="24"/>
        </w:rPr>
        <w:t>экспертного метода;</w:t>
      </w:r>
    </w:p>
    <w:p w:rsidR="00786717" w:rsidRPr="008D5734" w:rsidRDefault="00786717" w:rsidP="00786717">
      <w:pPr>
        <w:pStyle w:val="12"/>
        <w:numPr>
          <w:ilvl w:val="0"/>
          <w:numId w:val="9"/>
        </w:numPr>
        <w:tabs>
          <w:tab w:val="clear" w:pos="785"/>
          <w:tab w:val="num" w:pos="360"/>
        </w:tabs>
        <w:spacing w:before="0" w:after="0"/>
        <w:ind w:left="360"/>
        <w:jc w:val="both"/>
        <w:rPr>
          <w:szCs w:val="24"/>
        </w:rPr>
      </w:pPr>
      <w:r w:rsidRPr="008D5734">
        <w:rPr>
          <w:szCs w:val="24"/>
        </w:rPr>
        <w:t>расчетно-аналитического метода.</w:t>
      </w:r>
    </w:p>
    <w:p w:rsidR="00786717" w:rsidRPr="008D5734" w:rsidRDefault="00786717" w:rsidP="00786717">
      <w:pPr>
        <w:pStyle w:val="12"/>
        <w:tabs>
          <w:tab w:val="num" w:pos="436"/>
        </w:tabs>
        <w:spacing w:before="120" w:after="0"/>
        <w:ind w:firstLine="567"/>
        <w:jc w:val="both"/>
        <w:rPr>
          <w:szCs w:val="24"/>
        </w:rPr>
      </w:pPr>
      <w:r w:rsidRPr="008D5734">
        <w:rPr>
          <w:i/>
          <w:szCs w:val="24"/>
        </w:rPr>
        <w:t>Статистический метод</w:t>
      </w:r>
      <w:r w:rsidRPr="008D5734">
        <w:rPr>
          <w:szCs w:val="24"/>
        </w:rPr>
        <w:t xml:space="preserve"> позволяет проанализировать частоту возникновения того или иного вида непредсказуемых потерь в собственной компании, статистику потерь на аналогичных предприятиях, величину потерь и другие факты. При достаточном массиве данных можно спрогнозировать степень риска, частоту возникновения потерь и т.д. Принимая решение, необходимо сопоставить число случаев потерь с числом случаев, когда риск приводил к благоприятным последствиям и получению дохода, а также масштабы ущерба с дополнительно получаемой прибылью.</w:t>
      </w:r>
    </w:p>
    <w:p w:rsidR="00786717" w:rsidRPr="008D5734" w:rsidRDefault="00786717" w:rsidP="00786717">
      <w:pPr>
        <w:pStyle w:val="12"/>
        <w:tabs>
          <w:tab w:val="num" w:pos="436"/>
        </w:tabs>
        <w:spacing w:before="120" w:after="0"/>
        <w:ind w:firstLine="567"/>
        <w:jc w:val="both"/>
        <w:rPr>
          <w:szCs w:val="24"/>
        </w:rPr>
      </w:pPr>
      <w:r w:rsidRPr="008D5734">
        <w:rPr>
          <w:i/>
          <w:szCs w:val="24"/>
        </w:rPr>
        <w:t>Метод экспертных оценок</w:t>
      </w:r>
      <w:r w:rsidRPr="008D5734">
        <w:rPr>
          <w:szCs w:val="24"/>
        </w:rPr>
        <w:t xml:space="preserve"> позволяет сопоставить представление о степени риска на основе изучения, сопоставления и использования опыта, знаний, расчетов специалистов (экспертов) по различным аспектам хозяйственной деятельности: менеджеров, маркетологов, финансистов, снабженцев и т.д.</w:t>
      </w:r>
    </w:p>
    <w:p w:rsidR="00786717" w:rsidRPr="008D5734" w:rsidRDefault="00786717" w:rsidP="00786717">
      <w:pPr>
        <w:pStyle w:val="12"/>
        <w:tabs>
          <w:tab w:val="num" w:pos="436"/>
        </w:tabs>
        <w:spacing w:before="120" w:after="0"/>
        <w:ind w:firstLine="567"/>
        <w:jc w:val="both"/>
        <w:rPr>
          <w:szCs w:val="24"/>
        </w:rPr>
      </w:pPr>
      <w:r w:rsidRPr="008D5734">
        <w:rPr>
          <w:i/>
          <w:szCs w:val="24"/>
        </w:rPr>
        <w:lastRenderedPageBreak/>
        <w:t>Расчетно-аналитический метод</w:t>
      </w:r>
      <w:r w:rsidRPr="008D5734">
        <w:rPr>
          <w:szCs w:val="24"/>
        </w:rPr>
        <w:t xml:space="preserve"> основан на использовании теории вероятности, теории игр, на прикладных математических методах оценочных расчетов для построения графика вероятности возникновения потерь. Однако данный метод наиболее эффективен в производственном предпринимательстве, так как в нем конкретные величины имеют такие параметры, как простой оборудования, потери рабочего времени, увеличение процента брака, снижение производительности труда и др. </w:t>
      </w:r>
    </w:p>
    <w:p w:rsidR="00786717" w:rsidRPr="008D5734" w:rsidRDefault="00786717" w:rsidP="00786717">
      <w:pPr>
        <w:pStyle w:val="ae"/>
        <w:spacing w:before="12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>По степени вероятности риски оцениваются как:</w:t>
      </w:r>
    </w:p>
    <w:p w:rsidR="00786717" w:rsidRPr="008D5734" w:rsidRDefault="00786717" w:rsidP="00786717">
      <w:pPr>
        <w:pStyle w:val="ae"/>
        <w:numPr>
          <w:ilvl w:val="0"/>
          <w:numId w:val="3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5734">
        <w:rPr>
          <w:rFonts w:ascii="Times New Roman" w:hAnsi="Times New Roman"/>
          <w:sz w:val="24"/>
          <w:szCs w:val="24"/>
        </w:rPr>
        <w:t>реальные, где вероятность может быть подсчитана, например, исходя из статистики, экспертным методом, методикой группового SWOT анализа и т.д.;</w:t>
      </w:r>
      <w:proofErr w:type="gramEnd"/>
    </w:p>
    <w:p w:rsidR="00786717" w:rsidRPr="008D5734" w:rsidRDefault="00786717" w:rsidP="00786717">
      <w:pPr>
        <w:pStyle w:val="ae"/>
        <w:numPr>
          <w:ilvl w:val="0"/>
          <w:numId w:val="3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потенциальные</w:t>
      </w:r>
    </w:p>
    <w:p w:rsidR="00786717" w:rsidRPr="008D5734" w:rsidRDefault="00786717" w:rsidP="00786717">
      <w:pPr>
        <w:pStyle w:val="12"/>
        <w:tabs>
          <w:tab w:val="num" w:pos="436"/>
        </w:tabs>
        <w:spacing w:before="120" w:after="0"/>
        <w:jc w:val="both"/>
        <w:rPr>
          <w:i/>
          <w:szCs w:val="24"/>
        </w:rPr>
      </w:pPr>
      <w:r w:rsidRPr="008D5734">
        <w:rPr>
          <w:i/>
          <w:szCs w:val="24"/>
        </w:rPr>
        <w:t>Определение допустимых пределов риска</w:t>
      </w:r>
    </w:p>
    <w:p w:rsidR="00786717" w:rsidRPr="008D5734" w:rsidRDefault="00786717" w:rsidP="00786717">
      <w:pPr>
        <w:pStyle w:val="12"/>
        <w:tabs>
          <w:tab w:val="num" w:pos="436"/>
        </w:tabs>
        <w:spacing w:before="120" w:after="0"/>
        <w:ind w:firstLine="567"/>
        <w:jc w:val="both"/>
        <w:rPr>
          <w:szCs w:val="24"/>
        </w:rPr>
      </w:pPr>
      <w:r w:rsidRPr="008D5734">
        <w:rPr>
          <w:szCs w:val="24"/>
        </w:rPr>
        <w:t>Определение допустимых пределов риска (ущерба) осуществляется на основе сопоставления величины прогнозируемого ущерба с точкой критического объема производства и в целом с зонами риска.</w:t>
      </w:r>
    </w:p>
    <w:p w:rsidR="00786717" w:rsidRPr="008D5734" w:rsidRDefault="00786717" w:rsidP="00786717">
      <w:pPr>
        <w:pStyle w:val="12"/>
        <w:tabs>
          <w:tab w:val="num" w:pos="436"/>
        </w:tabs>
        <w:spacing w:before="120" w:after="0"/>
        <w:jc w:val="both"/>
        <w:rPr>
          <w:i/>
          <w:szCs w:val="24"/>
        </w:rPr>
      </w:pPr>
      <w:r w:rsidRPr="008D5734">
        <w:rPr>
          <w:i/>
          <w:szCs w:val="24"/>
        </w:rPr>
        <w:t>Методы управления рисками подразделяются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8D5734">
        <w:rPr>
          <w:szCs w:val="24"/>
        </w:rPr>
        <w:t>методы минимизации потерь;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0" w:after="0"/>
        <w:ind w:left="360"/>
        <w:jc w:val="both"/>
        <w:rPr>
          <w:szCs w:val="24"/>
        </w:rPr>
      </w:pPr>
      <w:r w:rsidRPr="008D5734">
        <w:rPr>
          <w:szCs w:val="24"/>
        </w:rPr>
        <w:t>методы возмещения потерь</w:t>
      </w:r>
    </w:p>
    <w:p w:rsidR="00786717" w:rsidRPr="008D5734" w:rsidRDefault="00786717" w:rsidP="00786717">
      <w:pPr>
        <w:pStyle w:val="12"/>
        <w:tabs>
          <w:tab w:val="num" w:pos="436"/>
        </w:tabs>
        <w:spacing w:before="120" w:after="0"/>
        <w:jc w:val="both"/>
        <w:rPr>
          <w:szCs w:val="24"/>
        </w:rPr>
      </w:pPr>
      <w:r w:rsidRPr="008D5734">
        <w:rPr>
          <w:i/>
          <w:szCs w:val="24"/>
        </w:rPr>
        <w:t>Методы минимизации потерь</w:t>
      </w:r>
      <w:r w:rsidRPr="008D5734">
        <w:rPr>
          <w:szCs w:val="24"/>
        </w:rPr>
        <w:t xml:space="preserve"> позволяют уменьшить величину ущерба, когда риска избежать невозможно или он возникает внезапно. Они подразделяются на следующие виды: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8D5734">
        <w:rPr>
          <w:i/>
          <w:szCs w:val="24"/>
        </w:rPr>
        <w:t>методы упреждения риска</w:t>
      </w:r>
      <w:r w:rsidRPr="008D5734">
        <w:rPr>
          <w:szCs w:val="24"/>
        </w:rPr>
        <w:t>, которые позволяют уберечься от случайностей при помощи превентивных действий. К этим методам относится: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стратегическое планирование, которое может снять большую часть неопределенности, предугадать появление узких ме</w:t>
      </w:r>
      <w:proofErr w:type="gramStart"/>
      <w:r w:rsidRPr="008D5734">
        <w:rPr>
          <w:szCs w:val="24"/>
        </w:rPr>
        <w:t>ст в пр</w:t>
      </w:r>
      <w:proofErr w:type="gramEnd"/>
      <w:r w:rsidRPr="008D5734">
        <w:rPr>
          <w:szCs w:val="24"/>
        </w:rPr>
        <w:t>оизводственном цикле, упредить ослабление позиций предприятия в своем секторе рынка и т.д.;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бюджетирование;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 xml:space="preserve">использование защищенных счетов (например, </w:t>
      </w:r>
      <w:proofErr w:type="spellStart"/>
      <w:r w:rsidRPr="008D5734">
        <w:rPr>
          <w:szCs w:val="24"/>
        </w:rPr>
        <w:t>спецсчета</w:t>
      </w:r>
      <w:proofErr w:type="spellEnd"/>
      <w:r w:rsidRPr="008D5734">
        <w:rPr>
          <w:szCs w:val="24"/>
        </w:rPr>
        <w:t xml:space="preserve"> по </w:t>
      </w:r>
      <w:proofErr w:type="spellStart"/>
      <w:r w:rsidRPr="008D5734">
        <w:rPr>
          <w:szCs w:val="24"/>
        </w:rPr>
        <w:t>оборонзаказу</w:t>
      </w:r>
      <w:proofErr w:type="spellEnd"/>
      <w:r w:rsidRPr="008D5734">
        <w:rPr>
          <w:szCs w:val="24"/>
        </w:rPr>
        <w:t>, счета-</w:t>
      </w:r>
      <w:proofErr w:type="spellStart"/>
      <w:r w:rsidRPr="008D5734">
        <w:rPr>
          <w:szCs w:val="24"/>
        </w:rPr>
        <w:t>эскроу</w:t>
      </w:r>
      <w:proofErr w:type="spellEnd"/>
      <w:r w:rsidRPr="008D5734">
        <w:rPr>
          <w:szCs w:val="24"/>
        </w:rPr>
        <w:t xml:space="preserve"> и т.д.);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 xml:space="preserve">прогнозирование внешней экономической обстановки, которое включает в себя разработку сценариев развития и оценку рынка, прогнозирование поведения возможных партнеров, региональное или общеэкономическое прогнозирование;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мониторинг рисков, а также мониторинг социально-экономической и нормативно-правовой среды. Полученные в ходе мониторинга результаты позволяют уловить новые тенденции во взаимоотношениях хозяйствующих субъектов, заблаговременно подготовиться к нормативным новшествам, предусмотреть необходимые меры для компенсации потерь;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методы предотвращения убытков, например, установкой пожарной или охранной сигнализации и средств пожаротушения;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14" w:hanging="357"/>
        <w:jc w:val="both"/>
        <w:rPr>
          <w:szCs w:val="24"/>
        </w:rPr>
      </w:pPr>
      <w:r w:rsidRPr="008D5734">
        <w:rPr>
          <w:szCs w:val="24"/>
        </w:rPr>
        <w:t xml:space="preserve">работа «под заказ» (например </w:t>
      </w:r>
      <w:proofErr w:type="spellStart"/>
      <w:r w:rsidRPr="008D5734">
        <w:rPr>
          <w:szCs w:val="24"/>
        </w:rPr>
        <w:t>гособоронзаказ</w:t>
      </w:r>
      <w:proofErr w:type="spellEnd"/>
      <w:r w:rsidRPr="008D5734">
        <w:rPr>
          <w:szCs w:val="24"/>
        </w:rPr>
        <w:t>);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установление лимитов (показателей риска);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метод активного целенаправленного маркетинга, который должен агрессивно формировать спрос на продукцию.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8D5734">
        <w:rPr>
          <w:i/>
          <w:szCs w:val="24"/>
        </w:rPr>
        <w:t>методы уклонения от риска</w:t>
      </w:r>
      <w:r w:rsidRPr="008D5734">
        <w:rPr>
          <w:szCs w:val="24"/>
        </w:rPr>
        <w:t>. Среди наиболее популярных можно отметить: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отказ от нежелательных или опасных партнеров;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8D5734">
        <w:rPr>
          <w:szCs w:val="24"/>
        </w:rPr>
        <w:lastRenderedPageBreak/>
        <w:t>отказ от рискованных проектов;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0" w:after="0"/>
        <w:ind w:left="720"/>
        <w:jc w:val="both"/>
        <w:rPr>
          <w:szCs w:val="24"/>
        </w:rPr>
      </w:pPr>
      <w:r w:rsidRPr="008D5734">
        <w:rPr>
          <w:szCs w:val="24"/>
        </w:rPr>
        <w:t>продажа рискового актива.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8D5734">
        <w:rPr>
          <w:i/>
          <w:szCs w:val="24"/>
        </w:rPr>
        <w:t>методы локализации риска</w:t>
      </w:r>
      <w:r w:rsidRPr="008D5734">
        <w:rPr>
          <w:szCs w:val="24"/>
        </w:rPr>
        <w:t xml:space="preserve"> используются, когда удается четко и конкретно вычислить и идентифицировать источники риска. Вычислив экономически опасный участок или этап, необходимо сделать его контролируемым и тем самым снизить уровень риска (ущерба). Для реализации этого метода создаются и используются дочерние предприятия или специальные структурные подразделения для выполнения рискованных проектов;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8D5734">
        <w:rPr>
          <w:i/>
          <w:szCs w:val="24"/>
        </w:rPr>
        <w:t>Распределение или передача риска</w:t>
      </w:r>
      <w:r w:rsidRPr="008D5734">
        <w:rPr>
          <w:szCs w:val="24"/>
        </w:rPr>
        <w:t xml:space="preserve"> достигается путем: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различного рода интеграции с другими участниками, заинтересованными в успехе общих дел. С этой целью могут создаваться акционерные общества, холдинги, приобретение акций другого предприятия, вступление в ассоциации, концерны и т.д.;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передачи на аутсорсинг отдельных направлений деятельности;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заключение договоров, где риски «перекинуты» на другую сторону договора;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приобретение контроля над деятельностью в связанных областях;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хеджирование, например заключение долгосрочного договора по фиксированной цене;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 xml:space="preserve">диверсификация сбыта;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диверсификация логистики;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 xml:space="preserve">диверсификация закупок;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диверсификация инвестиций;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диверсификация деятельности;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720"/>
        </w:tabs>
        <w:spacing w:before="120" w:after="0"/>
        <w:ind w:left="720"/>
        <w:jc w:val="both"/>
        <w:rPr>
          <w:szCs w:val="24"/>
        </w:rPr>
      </w:pPr>
      <w:r w:rsidRPr="008D5734">
        <w:rPr>
          <w:szCs w:val="24"/>
        </w:rPr>
        <w:t>распределение риска по времени.</w:t>
      </w:r>
    </w:p>
    <w:p w:rsidR="00786717" w:rsidRPr="008D5734" w:rsidRDefault="00786717" w:rsidP="00786717">
      <w:pPr>
        <w:pStyle w:val="12"/>
        <w:tabs>
          <w:tab w:val="num" w:pos="436"/>
        </w:tabs>
        <w:spacing w:before="120" w:after="0"/>
        <w:jc w:val="both"/>
        <w:rPr>
          <w:szCs w:val="24"/>
        </w:rPr>
      </w:pPr>
      <w:r w:rsidRPr="008D5734">
        <w:rPr>
          <w:i/>
          <w:szCs w:val="24"/>
        </w:rPr>
        <w:t>Методы возмещения потерь</w:t>
      </w:r>
      <w:r w:rsidRPr="008D5734">
        <w:rPr>
          <w:szCs w:val="24"/>
        </w:rPr>
        <w:t xml:space="preserve"> направлены на то, чтобы в случае возникновения потерь иметь возможность их возмещения. Они подразделяются на следующие виды: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8D5734">
        <w:rPr>
          <w:i/>
          <w:szCs w:val="24"/>
        </w:rPr>
        <w:t xml:space="preserve">создание системы резервов </w:t>
      </w:r>
      <w:r w:rsidRPr="008D5734">
        <w:rPr>
          <w:szCs w:val="24"/>
        </w:rPr>
        <w:t>предполагает создание запасов сырья, материалов, комплектующих изделий, денежных средств, формирование планов их использования в кризисных ситуациях, установление запасных контактов и связей;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8D5734">
        <w:rPr>
          <w:i/>
          <w:szCs w:val="24"/>
        </w:rPr>
        <w:t>страхования хозяйственных рисков;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8D5734">
        <w:rPr>
          <w:i/>
          <w:szCs w:val="24"/>
        </w:rPr>
        <w:t xml:space="preserve">использование гарантов  - </w:t>
      </w:r>
      <w:r w:rsidRPr="008D5734">
        <w:rPr>
          <w:szCs w:val="24"/>
        </w:rPr>
        <w:t xml:space="preserve">банковские гарантии, гарантии государства и т.д.;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8D5734">
        <w:rPr>
          <w:i/>
          <w:szCs w:val="24"/>
        </w:rPr>
        <w:t>использование ст.</w:t>
      </w:r>
      <w:r w:rsidRPr="008D5734">
        <w:rPr>
          <w:szCs w:val="24"/>
        </w:rPr>
        <w:t xml:space="preserve"> 406.1 ГК РФ - </w:t>
      </w:r>
      <w:hyperlink r:id="rId7" w:history="1"/>
      <w:r w:rsidRPr="008D5734">
        <w:rPr>
          <w:szCs w:val="24"/>
        </w:rPr>
        <w:t>в</w:t>
      </w:r>
      <w:r w:rsidRPr="008D5734">
        <w:rPr>
          <w:bCs/>
          <w:szCs w:val="24"/>
        </w:rPr>
        <w:t>озмещение потерь, возникших в случае наступления определенных в договоре обстоятельств</w:t>
      </w:r>
    </w:p>
    <w:p w:rsidR="00786717" w:rsidRPr="008D5734" w:rsidRDefault="00786717" w:rsidP="00786717">
      <w:pPr>
        <w:pStyle w:val="Default0"/>
        <w:spacing w:before="120" w:line="241" w:lineRule="atLeast"/>
        <w:jc w:val="both"/>
        <w:rPr>
          <w:rStyle w:val="A70"/>
          <w:rFonts w:ascii="Times New Roman" w:hAnsi="Times New Roman" w:cs="Times New Roman"/>
          <w:i/>
          <w:color w:val="auto"/>
          <w:sz w:val="24"/>
          <w:szCs w:val="24"/>
        </w:rPr>
      </w:pPr>
      <w:r w:rsidRPr="008D5734">
        <w:rPr>
          <w:rStyle w:val="A70"/>
          <w:rFonts w:ascii="Times New Roman" w:hAnsi="Times New Roman" w:cs="Times New Roman"/>
          <w:i/>
          <w:color w:val="auto"/>
          <w:sz w:val="24"/>
          <w:szCs w:val="24"/>
        </w:rPr>
        <w:t xml:space="preserve">Система управления рисками характеризуется следующим: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rStyle w:val="A70"/>
          <w:rFonts w:cs="Times New Roman"/>
          <w:sz w:val="24"/>
          <w:szCs w:val="24"/>
        </w:rPr>
      </w:pPr>
      <w:r w:rsidRPr="008D5734">
        <w:rPr>
          <w:rStyle w:val="A70"/>
          <w:rFonts w:cs="Times New Roman"/>
          <w:sz w:val="24"/>
          <w:szCs w:val="24"/>
        </w:rPr>
        <w:t xml:space="preserve">определена стратегия и цели управления рисками, которые согласуются со стратегией развития организации;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rStyle w:val="A70"/>
          <w:rFonts w:cs="Times New Roman"/>
          <w:sz w:val="24"/>
          <w:szCs w:val="24"/>
        </w:rPr>
      </w:pPr>
      <w:r w:rsidRPr="008D5734">
        <w:rPr>
          <w:rStyle w:val="A70"/>
          <w:rFonts w:cs="Times New Roman"/>
          <w:sz w:val="24"/>
          <w:szCs w:val="24"/>
        </w:rPr>
        <w:t xml:space="preserve">разработана детальная нормативно - методическая документация </w:t>
      </w:r>
      <w:proofErr w:type="gramStart"/>
      <w:r w:rsidRPr="008D5734">
        <w:rPr>
          <w:rStyle w:val="A70"/>
          <w:rFonts w:cs="Times New Roman"/>
          <w:sz w:val="24"/>
          <w:szCs w:val="24"/>
        </w:rPr>
        <w:t>по</w:t>
      </w:r>
      <w:proofErr w:type="gramEnd"/>
      <w:r w:rsidRPr="008D5734">
        <w:rPr>
          <w:rStyle w:val="A70"/>
          <w:rFonts w:cs="Times New Roman"/>
          <w:sz w:val="24"/>
          <w:szCs w:val="24"/>
        </w:rPr>
        <w:t xml:space="preserve"> </w:t>
      </w:r>
      <w:proofErr w:type="gramStart"/>
      <w:r w:rsidRPr="008D5734">
        <w:rPr>
          <w:rStyle w:val="A70"/>
          <w:rFonts w:cs="Times New Roman"/>
          <w:sz w:val="24"/>
          <w:szCs w:val="24"/>
        </w:rPr>
        <w:t>СУР</w:t>
      </w:r>
      <w:proofErr w:type="gramEnd"/>
      <w:r w:rsidRPr="008D5734">
        <w:rPr>
          <w:rStyle w:val="A70"/>
          <w:rFonts w:cs="Times New Roman"/>
          <w:sz w:val="24"/>
          <w:szCs w:val="24"/>
        </w:rPr>
        <w:t xml:space="preserve">, при этом </w:t>
      </w:r>
      <w:proofErr w:type="spellStart"/>
      <w:r w:rsidRPr="008D5734">
        <w:rPr>
          <w:rStyle w:val="A70"/>
          <w:rFonts w:cs="Times New Roman"/>
          <w:sz w:val="24"/>
          <w:szCs w:val="24"/>
        </w:rPr>
        <w:t>верхнеуровневый</w:t>
      </w:r>
      <w:proofErr w:type="spellEnd"/>
      <w:r w:rsidRPr="008D5734">
        <w:rPr>
          <w:rStyle w:val="A70"/>
          <w:rFonts w:cs="Times New Roman"/>
          <w:sz w:val="24"/>
          <w:szCs w:val="24"/>
        </w:rPr>
        <w:t xml:space="preserve"> документ (политика) утвержден Советом директоров;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rStyle w:val="A70"/>
          <w:rFonts w:cs="Times New Roman"/>
          <w:sz w:val="24"/>
          <w:szCs w:val="24"/>
        </w:rPr>
      </w:pPr>
      <w:r w:rsidRPr="008D5734">
        <w:rPr>
          <w:rStyle w:val="A70"/>
          <w:rFonts w:cs="Times New Roman"/>
          <w:sz w:val="24"/>
          <w:szCs w:val="24"/>
        </w:rPr>
        <w:t xml:space="preserve">закреплена и используется единая терминология в области управления рисками;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rStyle w:val="A70"/>
          <w:rFonts w:cs="Times New Roman"/>
          <w:sz w:val="24"/>
          <w:szCs w:val="24"/>
        </w:rPr>
      </w:pPr>
      <w:r w:rsidRPr="008D5734">
        <w:rPr>
          <w:rStyle w:val="A70"/>
          <w:rFonts w:cs="Times New Roman"/>
          <w:sz w:val="24"/>
          <w:szCs w:val="24"/>
        </w:rPr>
        <w:t xml:space="preserve">определены и закреплены в нормативных документах организации роли, полномочия и ответственность участников процесса управления рисками в рамках СУР;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rStyle w:val="A70"/>
          <w:rFonts w:cs="Times New Roman"/>
          <w:sz w:val="24"/>
          <w:szCs w:val="24"/>
        </w:rPr>
      </w:pPr>
      <w:r w:rsidRPr="008D5734">
        <w:rPr>
          <w:rStyle w:val="A70"/>
          <w:rFonts w:cs="Times New Roman"/>
          <w:sz w:val="24"/>
          <w:szCs w:val="24"/>
        </w:rPr>
        <w:t xml:space="preserve">система мотивации руководства включает цели по управлению рисками;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rStyle w:val="A70"/>
          <w:rFonts w:cs="Times New Roman"/>
          <w:sz w:val="24"/>
          <w:szCs w:val="24"/>
        </w:rPr>
      </w:pPr>
      <w:r w:rsidRPr="008D5734">
        <w:rPr>
          <w:rStyle w:val="A70"/>
          <w:rFonts w:cs="Times New Roman"/>
          <w:sz w:val="24"/>
          <w:szCs w:val="24"/>
        </w:rPr>
        <w:lastRenderedPageBreak/>
        <w:t xml:space="preserve">определены задачи, шаги и ожидаемые результаты в рамках процесса управления рисками;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rStyle w:val="A70"/>
          <w:rFonts w:cs="Times New Roman"/>
          <w:sz w:val="24"/>
          <w:szCs w:val="24"/>
        </w:rPr>
      </w:pPr>
      <w:r w:rsidRPr="008D5734">
        <w:rPr>
          <w:rStyle w:val="A70"/>
          <w:rFonts w:cs="Times New Roman"/>
          <w:sz w:val="24"/>
          <w:szCs w:val="24"/>
        </w:rPr>
        <w:t xml:space="preserve">определена система отчетности по рискам и выстроен непрерывный мониторинг уровня риска и ключевых рисков;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rStyle w:val="A70"/>
          <w:rFonts w:cs="Times New Roman"/>
          <w:sz w:val="24"/>
          <w:szCs w:val="24"/>
        </w:rPr>
      </w:pPr>
      <w:r w:rsidRPr="008D5734">
        <w:rPr>
          <w:rStyle w:val="A70"/>
          <w:rFonts w:cs="Times New Roman"/>
          <w:sz w:val="24"/>
          <w:szCs w:val="24"/>
        </w:rPr>
        <w:t xml:space="preserve">разрабатываются, реализуются и по мере необходимости пересматриваются мероприятия по управлению рисками, на реализацию мероприятий выделяются необходимые ресурсы в соответствии с приоритетностью рисков и мероприятий;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rStyle w:val="A70"/>
          <w:rFonts w:cs="Times New Roman"/>
          <w:sz w:val="24"/>
          <w:szCs w:val="24"/>
        </w:rPr>
      </w:pPr>
      <w:r w:rsidRPr="008D5734">
        <w:rPr>
          <w:rStyle w:val="A70"/>
          <w:rFonts w:cs="Times New Roman"/>
          <w:sz w:val="24"/>
          <w:szCs w:val="24"/>
        </w:rPr>
        <w:t xml:space="preserve">риск-аппетит утвержден, пересматривается при необходимости, доведен до сведения всех бизнес-функций и используется при принятии управленческих решений; </w:t>
      </w:r>
    </w:p>
    <w:p w:rsidR="00786717" w:rsidRPr="008D5734" w:rsidRDefault="00786717" w:rsidP="00786717">
      <w:pPr>
        <w:pStyle w:val="12"/>
        <w:numPr>
          <w:ilvl w:val="0"/>
          <w:numId w:val="7"/>
        </w:numPr>
        <w:tabs>
          <w:tab w:val="clear" w:pos="218"/>
          <w:tab w:val="num" w:pos="360"/>
        </w:tabs>
        <w:spacing w:before="120" w:after="0"/>
        <w:ind w:left="360"/>
        <w:jc w:val="both"/>
        <w:rPr>
          <w:szCs w:val="24"/>
        </w:rPr>
      </w:pPr>
      <w:r w:rsidRPr="008D5734">
        <w:rPr>
          <w:rStyle w:val="A70"/>
          <w:rFonts w:cs="Times New Roman"/>
          <w:sz w:val="24"/>
          <w:szCs w:val="24"/>
        </w:rPr>
        <w:t xml:space="preserve">осуществляется оценка эффективности </w:t>
      </w:r>
      <w:proofErr w:type="gramStart"/>
      <w:r w:rsidRPr="008D5734">
        <w:rPr>
          <w:rStyle w:val="A70"/>
          <w:rFonts w:cs="Times New Roman"/>
          <w:sz w:val="24"/>
          <w:szCs w:val="24"/>
        </w:rPr>
        <w:t>СУР</w:t>
      </w:r>
      <w:proofErr w:type="gramEnd"/>
      <w:r w:rsidRPr="008D5734">
        <w:rPr>
          <w:rStyle w:val="A70"/>
          <w:rFonts w:cs="Times New Roman"/>
          <w:sz w:val="24"/>
          <w:szCs w:val="24"/>
        </w:rPr>
        <w:t xml:space="preserve"> и принимаются меры по развитию риск-ориентированной культуры.</w:t>
      </w:r>
    </w:p>
    <w:p w:rsidR="00786717" w:rsidRPr="008D5734" w:rsidRDefault="00786717" w:rsidP="00786717">
      <w:pPr>
        <w:pStyle w:val="12"/>
        <w:tabs>
          <w:tab w:val="num" w:pos="540"/>
        </w:tabs>
        <w:spacing w:before="120" w:after="0"/>
        <w:jc w:val="both"/>
        <w:rPr>
          <w:b/>
          <w:szCs w:val="24"/>
          <w:u w:val="single"/>
        </w:rPr>
      </w:pPr>
      <w:r w:rsidRPr="008D5734">
        <w:rPr>
          <w:b/>
          <w:szCs w:val="24"/>
          <w:u w:val="single"/>
        </w:rPr>
        <w:t>Риск-менеджмент в экономической безопасности</w:t>
      </w:r>
    </w:p>
    <w:p w:rsidR="00786717" w:rsidRPr="008D5734" w:rsidRDefault="00786717" w:rsidP="00786717">
      <w:pPr>
        <w:pStyle w:val="12"/>
        <w:tabs>
          <w:tab w:val="num" w:pos="540"/>
        </w:tabs>
        <w:spacing w:before="120" w:after="0"/>
        <w:jc w:val="both"/>
        <w:rPr>
          <w:i/>
          <w:szCs w:val="24"/>
          <w:u w:val="single"/>
        </w:rPr>
      </w:pPr>
      <w:r w:rsidRPr="008D5734">
        <w:rPr>
          <w:i/>
          <w:szCs w:val="24"/>
          <w:u w:val="single"/>
        </w:rPr>
        <w:t>Виды рисков: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i/>
          <w:szCs w:val="24"/>
        </w:rPr>
        <w:t>экономические</w:t>
      </w:r>
      <w:r w:rsidRPr="008D5734">
        <w:rPr>
          <w:szCs w:val="24"/>
        </w:rPr>
        <w:t xml:space="preserve"> (макроэкономические риски, связанные с экономикой страны и мира, зависимость от импорта, пандемия, ориентировка на экспорт продукции и т.д.);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i/>
          <w:szCs w:val="24"/>
        </w:rPr>
        <w:t>политические</w:t>
      </w:r>
      <w:r w:rsidRPr="008D5734">
        <w:rPr>
          <w:szCs w:val="24"/>
        </w:rPr>
        <w:t xml:space="preserve"> (административный ресурс, взаимоотношения с государственными контролирующими и правоохранительными органами, принятие политических решений, государственная монополизация отдельных отраслей, санкции, </w:t>
      </w:r>
      <w:proofErr w:type="spellStart"/>
      <w:r w:rsidRPr="008D5734">
        <w:rPr>
          <w:szCs w:val="24"/>
        </w:rPr>
        <w:t>импортозамещение</w:t>
      </w:r>
      <w:proofErr w:type="spellEnd"/>
      <w:r w:rsidRPr="008D5734">
        <w:rPr>
          <w:szCs w:val="24"/>
        </w:rPr>
        <w:t xml:space="preserve"> и т.д.);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i/>
          <w:szCs w:val="24"/>
        </w:rPr>
        <w:t>юридические</w:t>
      </w:r>
      <w:r w:rsidRPr="008D5734">
        <w:rPr>
          <w:szCs w:val="24"/>
        </w:rPr>
        <w:t xml:space="preserve"> (изменение законодательства, оформление разрешительных и правоустанавливающих документов, первичная приватизация, условия договора и т.д.);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i/>
          <w:szCs w:val="24"/>
        </w:rPr>
        <w:t>предпринимательские</w:t>
      </w:r>
      <w:r w:rsidRPr="008D5734">
        <w:rPr>
          <w:szCs w:val="24"/>
        </w:rPr>
        <w:t xml:space="preserve"> (взаимоотношения с контрагентами, конкурентами, изменение спроса-предложения, </w:t>
      </w:r>
      <w:proofErr w:type="spellStart"/>
      <w:r w:rsidRPr="008D5734">
        <w:rPr>
          <w:szCs w:val="24"/>
        </w:rPr>
        <w:t>локдауны</w:t>
      </w:r>
      <w:proofErr w:type="spellEnd"/>
      <w:r w:rsidRPr="008D5734">
        <w:rPr>
          <w:szCs w:val="24"/>
        </w:rPr>
        <w:t xml:space="preserve"> и т.д.);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i/>
          <w:szCs w:val="24"/>
        </w:rPr>
        <w:t>социальные</w:t>
      </w:r>
      <w:r w:rsidRPr="008D5734">
        <w:rPr>
          <w:szCs w:val="24"/>
        </w:rPr>
        <w:t xml:space="preserve"> (национальные особенности, менталитет, низкий уровень жизни и платежеспособность населения, социальные волнения и т.д.);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i/>
          <w:szCs w:val="24"/>
        </w:rPr>
        <w:t>управленческие</w:t>
      </w:r>
      <w:r w:rsidRPr="008D5734">
        <w:rPr>
          <w:szCs w:val="24"/>
        </w:rPr>
        <w:t xml:space="preserve"> (незащищенная структура бизнеса, принятие неправильных управленческих решений, непрофессионализм управленцев, незащищенность лиц, принимающих решение, личные интересы лиц, принимающих решение и т.д.);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proofErr w:type="gramStart"/>
      <w:r w:rsidRPr="008D5734">
        <w:rPr>
          <w:i/>
          <w:szCs w:val="24"/>
        </w:rPr>
        <w:t>финансовые и инвестиционные</w:t>
      </w:r>
      <w:r w:rsidRPr="008D5734">
        <w:rPr>
          <w:szCs w:val="24"/>
        </w:rPr>
        <w:t xml:space="preserve"> (отсутствие финансирования, валютные риски, кредиты, налоги, штрафы, дебиторская задолженность и т.д.);</w:t>
      </w:r>
      <w:proofErr w:type="gramEnd"/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i/>
          <w:szCs w:val="24"/>
        </w:rPr>
        <w:t>информационные</w:t>
      </w:r>
      <w:r w:rsidRPr="008D5734">
        <w:rPr>
          <w:szCs w:val="24"/>
        </w:rPr>
        <w:t xml:space="preserve"> </w:t>
      </w:r>
      <w:r w:rsidRPr="008D5734">
        <w:rPr>
          <w:i/>
          <w:szCs w:val="24"/>
        </w:rPr>
        <w:t xml:space="preserve">и </w:t>
      </w:r>
      <w:proofErr w:type="spellStart"/>
      <w:r w:rsidRPr="008D5734">
        <w:rPr>
          <w:i/>
          <w:szCs w:val="24"/>
        </w:rPr>
        <w:t>репутационные</w:t>
      </w:r>
      <w:proofErr w:type="spellEnd"/>
      <w:r w:rsidRPr="008D5734">
        <w:rPr>
          <w:szCs w:val="24"/>
        </w:rPr>
        <w:t xml:space="preserve"> (разглашение информации, недостоверная информация, отсутствие информации, манипулирование, черный </w:t>
      </w:r>
      <w:r w:rsidRPr="008D5734">
        <w:rPr>
          <w:szCs w:val="24"/>
          <w:lang w:val="en-US"/>
        </w:rPr>
        <w:t>PR</w:t>
      </w:r>
      <w:r w:rsidRPr="008D5734">
        <w:rPr>
          <w:szCs w:val="24"/>
        </w:rPr>
        <w:t xml:space="preserve">, информационное противоборство, риски, связанные с </w:t>
      </w:r>
      <w:proofErr w:type="gramStart"/>
      <w:r w:rsidRPr="008D5734">
        <w:rPr>
          <w:szCs w:val="24"/>
        </w:rPr>
        <w:t>ИТ</w:t>
      </w:r>
      <w:proofErr w:type="gramEnd"/>
      <w:r w:rsidRPr="008D5734">
        <w:rPr>
          <w:szCs w:val="24"/>
        </w:rPr>
        <w:t xml:space="preserve"> безопасностью и т.д.);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i/>
          <w:szCs w:val="24"/>
        </w:rPr>
        <w:t>технические и технологические</w:t>
      </w:r>
      <w:r w:rsidRPr="008D5734">
        <w:rPr>
          <w:szCs w:val="24"/>
        </w:rPr>
        <w:t xml:space="preserve"> (технологические аварии, технические сбои, устаревшие технологии, устаревшее оборудование, нарушение технологий и т.д.);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i/>
          <w:szCs w:val="24"/>
        </w:rPr>
        <w:t xml:space="preserve">имущественные </w:t>
      </w:r>
      <w:r w:rsidRPr="008D5734">
        <w:rPr>
          <w:szCs w:val="24"/>
        </w:rPr>
        <w:t>(кражи, неправомерное использование, порча и т.д.);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i/>
          <w:szCs w:val="24"/>
        </w:rPr>
        <w:t>кадровые</w:t>
      </w:r>
      <w:r w:rsidRPr="008D5734">
        <w:rPr>
          <w:szCs w:val="24"/>
        </w:rPr>
        <w:t xml:space="preserve"> (противоправные действия, некомпетентность, халатность, злоупотребление правом, психологические конфликты и т.д.);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i/>
          <w:szCs w:val="24"/>
        </w:rPr>
        <w:t>природные</w:t>
      </w:r>
      <w:r w:rsidRPr="008D5734">
        <w:rPr>
          <w:szCs w:val="24"/>
        </w:rPr>
        <w:t xml:space="preserve"> (наводнения, землетрясения, природные пожары, низкая температура воздуха и т.д.);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proofErr w:type="gramStart"/>
      <w:r w:rsidRPr="008D5734">
        <w:rPr>
          <w:i/>
          <w:szCs w:val="24"/>
        </w:rPr>
        <w:t>техногенные</w:t>
      </w:r>
      <w:r w:rsidRPr="008D5734">
        <w:rPr>
          <w:szCs w:val="24"/>
        </w:rPr>
        <w:t xml:space="preserve"> (чрезвычайные ситуации, пандемия, пожары, террористические акты, диверсии, военные действия и т.д.);</w:t>
      </w:r>
      <w:proofErr w:type="gramEnd"/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i/>
          <w:szCs w:val="24"/>
        </w:rPr>
        <w:t>невыполнение социальных функций.</w:t>
      </w:r>
    </w:p>
    <w:p w:rsidR="00786717" w:rsidRPr="008D5734" w:rsidRDefault="00786717" w:rsidP="00786717">
      <w:pPr>
        <w:pStyle w:val="25"/>
        <w:spacing w:before="120"/>
        <w:rPr>
          <w:rFonts w:ascii="Times New Roman" w:hAnsi="Times New Roman"/>
          <w:i/>
          <w:sz w:val="24"/>
          <w:szCs w:val="24"/>
          <w:u w:val="single"/>
        </w:rPr>
      </w:pPr>
      <w:r w:rsidRPr="008D5734">
        <w:rPr>
          <w:rFonts w:ascii="Times New Roman" w:hAnsi="Times New Roman"/>
          <w:i/>
          <w:sz w:val="24"/>
          <w:szCs w:val="24"/>
          <w:u w:val="single"/>
        </w:rPr>
        <w:lastRenderedPageBreak/>
        <w:t>Факторы, учитываемые при оценке экономических рисков:</w:t>
      </w:r>
    </w:p>
    <w:p w:rsidR="00786717" w:rsidRPr="008D5734" w:rsidRDefault="00786717" w:rsidP="00786717">
      <w:pPr>
        <w:pStyle w:val="25"/>
        <w:spacing w:before="12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>Политические факторы: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spacing w:before="120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выборы всех уровней (человеческий фактор в административном ресурсе);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изменение законодательства;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государственное регулирование в отрасли;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государственное регулирование конкуренции;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административные решения;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санкции;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8D5734">
        <w:rPr>
          <w:rFonts w:ascii="Times New Roman" w:hAnsi="Times New Roman"/>
          <w:sz w:val="24"/>
          <w:szCs w:val="24"/>
        </w:rPr>
        <w:t>импортозамещение</w:t>
      </w:r>
      <w:proofErr w:type="spellEnd"/>
      <w:r w:rsidRPr="008D5734">
        <w:rPr>
          <w:rFonts w:ascii="Times New Roman" w:hAnsi="Times New Roman"/>
          <w:sz w:val="24"/>
          <w:szCs w:val="24"/>
        </w:rPr>
        <w:t>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вступление государства в международные договоры, присоединение к конвенциям и т.д.;</w:t>
      </w:r>
    </w:p>
    <w:p w:rsidR="00786717" w:rsidRPr="008D5734" w:rsidRDefault="00786717" w:rsidP="00786717">
      <w:pPr>
        <w:pStyle w:val="25"/>
        <w:spacing w:before="12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>Экономические факторы: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spacing w:before="120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инфляция;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валютные риски;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экономическое развитие (ВВП и т.д.);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ставка рефинансирование ЦБ;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рынок и торговые циклы;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покупательский спрос;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затраты предприятия (энергетика, коммуникации, сырье и т.д.);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ценовая политика и надежность поставщиков.</w:t>
      </w:r>
    </w:p>
    <w:p w:rsidR="00786717" w:rsidRPr="008D5734" w:rsidRDefault="00786717" w:rsidP="00786717">
      <w:pPr>
        <w:pStyle w:val="25"/>
        <w:spacing w:before="12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>Социально-культурные факторы: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spacing w:before="120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занятость населения;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базовые ценности населения, культура;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платежеспособность населения;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отношение к труду и отдыху;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влияние СМИ и социальных </w:t>
      </w:r>
      <w:proofErr w:type="spellStart"/>
      <w:r w:rsidRPr="008D5734">
        <w:rPr>
          <w:rFonts w:ascii="Times New Roman" w:hAnsi="Times New Roman"/>
          <w:sz w:val="24"/>
          <w:szCs w:val="24"/>
        </w:rPr>
        <w:t>медиаресурсов</w:t>
      </w:r>
      <w:proofErr w:type="spellEnd"/>
      <w:r w:rsidRPr="008D5734">
        <w:rPr>
          <w:rFonts w:ascii="Times New Roman" w:hAnsi="Times New Roman"/>
          <w:sz w:val="24"/>
          <w:szCs w:val="24"/>
        </w:rPr>
        <w:t>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демографические изменения;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религиозные факторы;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социальная напряженность;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уровень образованности;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производительность труда;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преступность.</w:t>
      </w:r>
    </w:p>
    <w:p w:rsidR="00786717" w:rsidRPr="008D5734" w:rsidRDefault="00786717" w:rsidP="00786717">
      <w:pPr>
        <w:pStyle w:val="25"/>
        <w:spacing w:before="12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>Технологические факторы: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spacing w:before="120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патенты;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8D5734">
        <w:rPr>
          <w:rFonts w:ascii="Times New Roman" w:hAnsi="Times New Roman"/>
          <w:sz w:val="24"/>
          <w:szCs w:val="24"/>
        </w:rPr>
        <w:t>НИОКРы</w:t>
      </w:r>
      <w:proofErr w:type="spellEnd"/>
      <w:r w:rsidRPr="008D5734">
        <w:rPr>
          <w:rFonts w:ascii="Times New Roman" w:hAnsi="Times New Roman"/>
          <w:sz w:val="24"/>
          <w:szCs w:val="24"/>
        </w:rPr>
        <w:t>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технологии, особенно информационные;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8D5734">
        <w:rPr>
          <w:rFonts w:ascii="Times New Roman" w:hAnsi="Times New Roman"/>
          <w:sz w:val="24"/>
          <w:szCs w:val="24"/>
        </w:rPr>
        <w:t>цифровизация</w:t>
      </w:r>
      <w:proofErr w:type="spellEnd"/>
      <w:r w:rsidRPr="008D5734">
        <w:rPr>
          <w:rFonts w:ascii="Times New Roman" w:hAnsi="Times New Roman"/>
          <w:sz w:val="24"/>
          <w:szCs w:val="24"/>
        </w:rPr>
        <w:t>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новые продукты;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rPr>
          <w:rFonts w:ascii="Times New Roman" w:hAnsi="Times New Roman"/>
          <w:sz w:val="24"/>
          <w:szCs w:val="24"/>
        </w:rPr>
      </w:pPr>
      <w:proofErr w:type="spellStart"/>
      <w:r w:rsidRPr="008D5734">
        <w:rPr>
          <w:rFonts w:ascii="Times New Roman" w:hAnsi="Times New Roman"/>
          <w:sz w:val="24"/>
          <w:szCs w:val="24"/>
        </w:rPr>
        <w:t>стартапы</w:t>
      </w:r>
      <w:proofErr w:type="spellEnd"/>
      <w:r w:rsidRPr="008D5734">
        <w:rPr>
          <w:rFonts w:ascii="Times New Roman" w:hAnsi="Times New Roman"/>
          <w:sz w:val="24"/>
          <w:szCs w:val="24"/>
        </w:rPr>
        <w:t xml:space="preserve"> и экосистемы</w:t>
      </w:r>
    </w:p>
    <w:p w:rsidR="00786717" w:rsidRPr="008D5734" w:rsidRDefault="00786717" w:rsidP="00786717">
      <w:pPr>
        <w:pStyle w:val="25"/>
        <w:spacing w:before="12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>Правовые факторы: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spacing w:before="120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дискриминационные законы;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ind w:left="215" w:hanging="357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антимонопольные законы;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ind w:left="215" w:hanging="357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социальные законы (занятость населения, безопасность населения, защита прав потребителей и т.д.);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ind w:left="215" w:hanging="357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законы об авторском и патентном праве;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ind w:left="215" w:hanging="357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законы об информационном праве (персональные данные, коммерческая тайна и т.д.)  </w:t>
      </w:r>
    </w:p>
    <w:p w:rsidR="00786717" w:rsidRPr="008D5734" w:rsidRDefault="00786717" w:rsidP="00786717">
      <w:pPr>
        <w:pStyle w:val="25"/>
        <w:spacing w:before="12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>Экологические факторы: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spacing w:before="120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lastRenderedPageBreak/>
        <w:t>климатические изменения;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ind w:left="215" w:hanging="357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защита окружающей среды;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ind w:left="215" w:hanging="357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экологические продукты;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ind w:left="215" w:hanging="357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экологические стандарты;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ind w:left="215" w:hanging="357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стандарты переработки;</w:t>
      </w:r>
    </w:p>
    <w:p w:rsidR="00786717" w:rsidRPr="008D5734" w:rsidRDefault="00786717" w:rsidP="00786717">
      <w:pPr>
        <w:pStyle w:val="25"/>
        <w:numPr>
          <w:ilvl w:val="0"/>
          <w:numId w:val="5"/>
        </w:numPr>
        <w:ind w:left="215" w:hanging="357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возобновляемые источники энергии</w:t>
      </w:r>
    </w:p>
    <w:p w:rsidR="00786717" w:rsidRPr="008D5734" w:rsidRDefault="00786717" w:rsidP="00786717">
      <w:pPr>
        <w:spacing w:before="120"/>
        <w:contextualSpacing/>
        <w:jc w:val="both"/>
        <w:rPr>
          <w:i/>
          <w:sz w:val="24"/>
          <w:szCs w:val="24"/>
          <w:u w:val="single"/>
        </w:rPr>
      </w:pPr>
      <w:r w:rsidRPr="008D5734">
        <w:rPr>
          <w:i/>
          <w:sz w:val="24"/>
          <w:szCs w:val="24"/>
          <w:u w:val="single"/>
        </w:rPr>
        <w:t>Виды рисков</w:t>
      </w:r>
    </w:p>
    <w:p w:rsidR="00786717" w:rsidRPr="008D5734" w:rsidRDefault="00786717" w:rsidP="00786717">
      <w:pPr>
        <w:spacing w:before="120"/>
        <w:contextualSpacing/>
        <w:jc w:val="both"/>
        <w:rPr>
          <w:i/>
          <w:sz w:val="24"/>
          <w:szCs w:val="24"/>
        </w:rPr>
      </w:pPr>
      <w:r w:rsidRPr="008D5734">
        <w:rPr>
          <w:i/>
          <w:sz w:val="24"/>
          <w:szCs w:val="24"/>
        </w:rPr>
        <w:t>По возможности предвидения: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szCs w:val="24"/>
        </w:rPr>
        <w:t>прогнозируемые риски — это риски, которые возможно спрогнозировать;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8D5734">
        <w:rPr>
          <w:szCs w:val="24"/>
        </w:rPr>
        <w:t xml:space="preserve">непрогнозируемые риски — это риски, которые нельзя спрогнозировать. </w:t>
      </w:r>
    </w:p>
    <w:p w:rsidR="00786717" w:rsidRPr="008D5734" w:rsidRDefault="00786717" w:rsidP="00786717">
      <w:pPr>
        <w:spacing w:before="120"/>
        <w:contextualSpacing/>
        <w:jc w:val="both"/>
        <w:rPr>
          <w:i/>
          <w:sz w:val="24"/>
          <w:szCs w:val="24"/>
        </w:rPr>
      </w:pPr>
      <w:r w:rsidRPr="008D5734">
        <w:rPr>
          <w:i/>
          <w:sz w:val="24"/>
          <w:szCs w:val="24"/>
        </w:rPr>
        <w:t>По характеру проявления во времени: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szCs w:val="24"/>
        </w:rPr>
        <w:t>постоянный риск, он характерен для всего периода ведения деятельности предприятия и связан с действием постоянных факторов (например, выдача кредитов банком это постоянный риск);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8D5734">
        <w:rPr>
          <w:szCs w:val="24"/>
        </w:rPr>
        <w:t xml:space="preserve">временный риск, он носит временный характер, возникающий лишь на отдельных временных этапах (например, на период действия договора). </w:t>
      </w:r>
    </w:p>
    <w:p w:rsidR="00786717" w:rsidRPr="008D5734" w:rsidRDefault="00786717" w:rsidP="00786717">
      <w:pPr>
        <w:spacing w:before="120"/>
        <w:contextualSpacing/>
        <w:jc w:val="both"/>
        <w:rPr>
          <w:i/>
          <w:sz w:val="24"/>
          <w:szCs w:val="24"/>
        </w:rPr>
      </w:pPr>
      <w:r w:rsidRPr="008D5734">
        <w:rPr>
          <w:i/>
          <w:sz w:val="24"/>
          <w:szCs w:val="24"/>
        </w:rPr>
        <w:t>По возможности передачи (страхования):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szCs w:val="24"/>
        </w:rPr>
        <w:t>передаваемые (страхуемые) риски — это риски, которые могут быть переданы, например, в порядке внешнего страхования соответствующим страховым организациям;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8D5734">
        <w:rPr>
          <w:szCs w:val="24"/>
        </w:rPr>
        <w:t>не передаваемые (не страхуемые) риски — это риски, которые нельзя передать иным организациям, например, по которым отсутствует предложение соответствующих страховых продуктов на страховом рынке.</w:t>
      </w:r>
    </w:p>
    <w:p w:rsidR="00786717" w:rsidRPr="008D5734" w:rsidRDefault="00786717" w:rsidP="00786717">
      <w:pPr>
        <w:spacing w:before="120"/>
        <w:contextualSpacing/>
        <w:jc w:val="both"/>
        <w:rPr>
          <w:i/>
          <w:sz w:val="24"/>
          <w:szCs w:val="24"/>
        </w:rPr>
      </w:pPr>
      <w:r w:rsidRPr="008D5734">
        <w:rPr>
          <w:i/>
          <w:sz w:val="24"/>
          <w:szCs w:val="24"/>
        </w:rPr>
        <w:t>По источникам возникновения: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szCs w:val="24"/>
        </w:rPr>
        <w:t>внешний риск — это риск, не зависящий от деятельности предприятия;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8D5734">
        <w:rPr>
          <w:szCs w:val="24"/>
        </w:rPr>
        <w:t xml:space="preserve">внутренний риск — это риск, зависящий от деятельности  предприятия. </w:t>
      </w:r>
    </w:p>
    <w:p w:rsidR="00786717" w:rsidRPr="008D5734" w:rsidRDefault="00786717" w:rsidP="00786717">
      <w:pPr>
        <w:spacing w:before="120"/>
        <w:contextualSpacing/>
        <w:jc w:val="both"/>
        <w:rPr>
          <w:i/>
          <w:sz w:val="24"/>
          <w:szCs w:val="24"/>
        </w:rPr>
      </w:pPr>
      <w:r w:rsidRPr="008D5734">
        <w:rPr>
          <w:i/>
          <w:sz w:val="24"/>
          <w:szCs w:val="24"/>
        </w:rPr>
        <w:t>По размеру возможного ущерба (воздействию):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120" w:after="0"/>
        <w:ind w:left="357" w:hanging="357"/>
        <w:jc w:val="both"/>
        <w:rPr>
          <w:szCs w:val="24"/>
        </w:rPr>
      </w:pPr>
      <w:r w:rsidRPr="008D5734">
        <w:rPr>
          <w:szCs w:val="24"/>
        </w:rPr>
        <w:t>критический риск  — это риск, потери по которому могут обанкротить предприятие;</w:t>
      </w:r>
    </w:p>
    <w:p w:rsidR="00786717" w:rsidRPr="008D5734" w:rsidRDefault="00786717" w:rsidP="00786717">
      <w:pPr>
        <w:pStyle w:val="12"/>
        <w:numPr>
          <w:ilvl w:val="0"/>
          <w:numId w:val="2"/>
        </w:numPr>
        <w:tabs>
          <w:tab w:val="clear" w:pos="76"/>
          <w:tab w:val="num" w:pos="360"/>
        </w:tabs>
        <w:spacing w:before="0" w:after="0"/>
        <w:ind w:left="357" w:hanging="357"/>
        <w:jc w:val="both"/>
        <w:rPr>
          <w:szCs w:val="24"/>
        </w:rPr>
      </w:pPr>
      <w:r w:rsidRPr="008D5734">
        <w:rPr>
          <w:szCs w:val="24"/>
        </w:rPr>
        <w:t>не критический риск – это риск, потери по которому организация может принять (допустить).</w:t>
      </w:r>
    </w:p>
    <w:p w:rsidR="00786717" w:rsidRPr="008D5734" w:rsidRDefault="00786717" w:rsidP="00786717">
      <w:pPr>
        <w:pStyle w:val="ae"/>
        <w:spacing w:before="120"/>
        <w:jc w:val="both"/>
        <w:rPr>
          <w:rFonts w:ascii="Times New Roman" w:hAnsi="Times New Roman"/>
          <w:i/>
          <w:sz w:val="24"/>
          <w:szCs w:val="24"/>
          <w:u w:val="single"/>
        </w:rPr>
      </w:pPr>
      <w:r w:rsidRPr="008D5734">
        <w:rPr>
          <w:rFonts w:ascii="Times New Roman" w:hAnsi="Times New Roman"/>
          <w:i/>
          <w:sz w:val="24"/>
          <w:szCs w:val="24"/>
          <w:u w:val="single"/>
        </w:rPr>
        <w:t>Типы критических рисков</w:t>
      </w:r>
    </w:p>
    <w:p w:rsidR="00786717" w:rsidRPr="008D5734" w:rsidRDefault="00786717" w:rsidP="00786717">
      <w:pPr>
        <w:pStyle w:val="ae"/>
        <w:numPr>
          <w:ilvl w:val="0"/>
          <w:numId w:val="5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взаимоотношения с административным ресурсом (отзыв лицензии, приостановка деятельности предприятия, закрытие бизнеса, неуплата налогов, изменение законодательства, принятие политических решений, принятие управленческих решений, введение санкции и т.д.);</w:t>
      </w:r>
    </w:p>
    <w:p w:rsidR="00786717" w:rsidRPr="008D5734" w:rsidRDefault="00786717" w:rsidP="00786717">
      <w:pPr>
        <w:pStyle w:val="ae"/>
        <w:numPr>
          <w:ilvl w:val="0"/>
          <w:numId w:val="5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взаимоотношения со стратегическими партнерами (разрыв франшизы, дилерского соглашения, расторжение договора с ключевым партнером и т.д.);</w:t>
      </w:r>
    </w:p>
    <w:p w:rsidR="00786717" w:rsidRPr="008D5734" w:rsidRDefault="00786717" w:rsidP="00786717">
      <w:pPr>
        <w:pStyle w:val="ae"/>
        <w:numPr>
          <w:ilvl w:val="0"/>
          <w:numId w:val="5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неправильное принятие стратегических решений исполнительными органами (кредиты, бизнес-планы, слияния и поглощения и т.д.);</w:t>
      </w:r>
    </w:p>
    <w:p w:rsidR="00786717" w:rsidRPr="008D5734" w:rsidRDefault="00786717" w:rsidP="00786717">
      <w:pPr>
        <w:pStyle w:val="ae"/>
        <w:numPr>
          <w:ilvl w:val="0"/>
          <w:numId w:val="5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конфликты между учредителями или акционерами;</w:t>
      </w:r>
    </w:p>
    <w:p w:rsidR="00786717" w:rsidRPr="008D5734" w:rsidRDefault="00786717" w:rsidP="00786717">
      <w:pPr>
        <w:pStyle w:val="ae"/>
        <w:numPr>
          <w:ilvl w:val="0"/>
          <w:numId w:val="5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юридические ошибки (незаконная приватизация и т.д.);</w:t>
      </w:r>
    </w:p>
    <w:p w:rsidR="00786717" w:rsidRPr="008D5734" w:rsidRDefault="00786717" w:rsidP="00786717">
      <w:pPr>
        <w:pStyle w:val="ae"/>
        <w:numPr>
          <w:ilvl w:val="0"/>
          <w:numId w:val="5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технологические риски;</w:t>
      </w:r>
    </w:p>
    <w:p w:rsidR="00786717" w:rsidRPr="008D5734" w:rsidRDefault="00786717" w:rsidP="00786717">
      <w:pPr>
        <w:pStyle w:val="ae"/>
        <w:numPr>
          <w:ilvl w:val="0"/>
          <w:numId w:val="5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spellStart"/>
      <w:r w:rsidRPr="008D5734">
        <w:rPr>
          <w:rFonts w:ascii="Times New Roman" w:hAnsi="Times New Roman"/>
          <w:sz w:val="24"/>
          <w:szCs w:val="24"/>
        </w:rPr>
        <w:t>имиджевые</w:t>
      </w:r>
      <w:proofErr w:type="spellEnd"/>
      <w:r w:rsidRPr="008D5734">
        <w:rPr>
          <w:rFonts w:ascii="Times New Roman" w:hAnsi="Times New Roman"/>
          <w:sz w:val="24"/>
          <w:szCs w:val="24"/>
        </w:rPr>
        <w:t xml:space="preserve"> риски;</w:t>
      </w:r>
    </w:p>
    <w:p w:rsidR="00786717" w:rsidRPr="008D5734" w:rsidRDefault="00786717" w:rsidP="00786717">
      <w:pPr>
        <w:pStyle w:val="ae"/>
        <w:numPr>
          <w:ilvl w:val="0"/>
          <w:numId w:val="5"/>
        </w:numPr>
        <w:tabs>
          <w:tab w:val="clear" w:pos="218"/>
          <w:tab w:val="num" w:pos="360"/>
        </w:tabs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субъективные риски (человеческий фактор). </w:t>
      </w:r>
    </w:p>
    <w:p w:rsidR="00786717" w:rsidRPr="008D5734" w:rsidRDefault="00786717" w:rsidP="00786717">
      <w:pPr>
        <w:pStyle w:val="ae"/>
        <w:spacing w:before="12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lastRenderedPageBreak/>
        <w:t>Риски со стороны административного ресурса реализуются: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spacing w:before="120"/>
        <w:ind w:left="357" w:hanging="357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несовершенство и изменчивость законодательства;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принятие государственных решений;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государственная монополизация;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курс на </w:t>
      </w:r>
      <w:proofErr w:type="spellStart"/>
      <w:r w:rsidRPr="008D5734">
        <w:rPr>
          <w:rFonts w:ascii="Times New Roman" w:hAnsi="Times New Roman"/>
          <w:sz w:val="24"/>
          <w:szCs w:val="24"/>
        </w:rPr>
        <w:t>импортозамещение</w:t>
      </w:r>
      <w:proofErr w:type="spellEnd"/>
      <w:r w:rsidRPr="008D5734">
        <w:rPr>
          <w:rFonts w:ascii="Times New Roman" w:hAnsi="Times New Roman"/>
          <w:sz w:val="24"/>
          <w:szCs w:val="24"/>
        </w:rPr>
        <w:t xml:space="preserve"> (например, запрет использования иностранного программного обеспечения)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коррупция;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использование административного ресурса конкурентами;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интересы государства в бизнесе.</w:t>
      </w:r>
    </w:p>
    <w:p w:rsidR="00786717" w:rsidRPr="008D5734" w:rsidRDefault="00786717" w:rsidP="00786717">
      <w:pPr>
        <w:spacing w:before="120"/>
        <w:jc w:val="both"/>
        <w:rPr>
          <w:i/>
          <w:sz w:val="24"/>
          <w:szCs w:val="24"/>
        </w:rPr>
      </w:pPr>
      <w:r w:rsidRPr="008D5734">
        <w:rPr>
          <w:i/>
          <w:sz w:val="24"/>
          <w:szCs w:val="24"/>
        </w:rPr>
        <w:t>Способы защиты от рисков со стороны административного ресурса: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spacing w:before="120"/>
        <w:ind w:left="357" w:hanging="357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не нарушать требования законодательства;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ind w:left="357" w:hanging="357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не привлекать внимание;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юридическая защита (суды, адвокаты и т.д.);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прокурорская защита;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жалобы в вышестоящие государственные органы;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сотрудничество с административным ресурсом;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включение интересов государства в бизнес (акции принадлежат государству, участие в </w:t>
      </w:r>
      <w:proofErr w:type="spellStart"/>
      <w:r w:rsidRPr="008D5734">
        <w:rPr>
          <w:rFonts w:ascii="Times New Roman" w:hAnsi="Times New Roman"/>
          <w:sz w:val="24"/>
          <w:szCs w:val="24"/>
        </w:rPr>
        <w:t>гособоронзаказе</w:t>
      </w:r>
      <w:proofErr w:type="spellEnd"/>
      <w:r w:rsidRPr="008D5734">
        <w:rPr>
          <w:rFonts w:ascii="Times New Roman" w:hAnsi="Times New Roman"/>
          <w:sz w:val="24"/>
          <w:szCs w:val="24"/>
        </w:rPr>
        <w:t xml:space="preserve">, вхождение в </w:t>
      </w:r>
      <w:proofErr w:type="spellStart"/>
      <w:r w:rsidRPr="008D5734">
        <w:rPr>
          <w:rFonts w:ascii="Times New Roman" w:hAnsi="Times New Roman"/>
          <w:sz w:val="24"/>
          <w:szCs w:val="24"/>
        </w:rPr>
        <w:t>госкорпорацию</w:t>
      </w:r>
      <w:proofErr w:type="spellEnd"/>
      <w:r w:rsidRPr="008D5734">
        <w:rPr>
          <w:rFonts w:ascii="Times New Roman" w:hAnsi="Times New Roman"/>
          <w:sz w:val="24"/>
          <w:szCs w:val="24"/>
        </w:rPr>
        <w:t xml:space="preserve"> и т.д.);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сотрудничество с общественно-политическими организациями (например, с торгово-промышленной палатой);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сотрудничество с политическими партиями;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ведение социально ориентированного бизнеса;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информационная защита (информирование в интернете, СМИ и т.д.);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изменение юрисдикции бизнеса (</w:t>
      </w:r>
      <w:proofErr w:type="spellStart"/>
      <w:r w:rsidRPr="008D5734">
        <w:rPr>
          <w:rFonts w:ascii="Times New Roman" w:hAnsi="Times New Roman"/>
          <w:sz w:val="24"/>
          <w:szCs w:val="24"/>
        </w:rPr>
        <w:t>оффшор</w:t>
      </w:r>
      <w:proofErr w:type="spellEnd"/>
      <w:r w:rsidRPr="008D5734">
        <w:rPr>
          <w:rFonts w:ascii="Times New Roman" w:hAnsi="Times New Roman"/>
          <w:sz w:val="24"/>
          <w:szCs w:val="24"/>
        </w:rPr>
        <w:t>, иностранные акционеры, иностранный капитал и т.д.);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вывод активов и отъе</w:t>
      </w:r>
      <w:proofErr w:type="gramStart"/>
      <w:r w:rsidRPr="008D5734">
        <w:rPr>
          <w:rFonts w:ascii="Times New Roman" w:hAnsi="Times New Roman"/>
          <w:sz w:val="24"/>
          <w:szCs w:val="24"/>
        </w:rPr>
        <w:t>зд в др</w:t>
      </w:r>
      <w:proofErr w:type="gramEnd"/>
      <w:r w:rsidRPr="008D5734">
        <w:rPr>
          <w:rFonts w:ascii="Times New Roman" w:hAnsi="Times New Roman"/>
          <w:sz w:val="24"/>
          <w:szCs w:val="24"/>
        </w:rPr>
        <w:t>угую страну.</w:t>
      </w:r>
    </w:p>
    <w:p w:rsidR="00786717" w:rsidRPr="008D5734" w:rsidRDefault="00786717" w:rsidP="00786717">
      <w:pPr>
        <w:pStyle w:val="ae"/>
        <w:spacing w:before="120"/>
        <w:rPr>
          <w:rFonts w:ascii="Times New Roman" w:hAnsi="Times New Roman"/>
          <w:i/>
          <w:sz w:val="24"/>
          <w:szCs w:val="24"/>
          <w:u w:val="single"/>
        </w:rPr>
      </w:pPr>
      <w:r w:rsidRPr="008D5734">
        <w:rPr>
          <w:rFonts w:ascii="Times New Roman" w:hAnsi="Times New Roman"/>
          <w:i/>
          <w:sz w:val="24"/>
          <w:szCs w:val="24"/>
          <w:u w:val="single"/>
        </w:rPr>
        <w:t>Риски со стороны конкурентов реализуются: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законные способы ведения конкурентной борьбы (наличие конкурентных преимуществ и т.д.);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незаконные способы ведения конкурентной борьбы (промышленный шпионаж, нарушение антимонопольного законодательства, картельный сговор, демпинг, неправомерное использование товарных знаков, незаконный доступ к коммерческой информации и т.д.);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неэтические способы ведения конкурентной борьбы (переманивание персонала, черный пиар, маскировка под известный бренд, использование административного ресурса, использование своего доминирования на рынке и т.д.).</w:t>
      </w:r>
    </w:p>
    <w:p w:rsidR="00786717" w:rsidRPr="008D5734" w:rsidRDefault="00786717" w:rsidP="00786717">
      <w:pPr>
        <w:pStyle w:val="ae"/>
        <w:spacing w:before="120"/>
        <w:rPr>
          <w:rFonts w:ascii="Times New Roman" w:hAnsi="Times New Roman"/>
          <w:i/>
          <w:sz w:val="24"/>
          <w:szCs w:val="24"/>
        </w:rPr>
      </w:pPr>
      <w:r w:rsidRPr="008D5734">
        <w:rPr>
          <w:rFonts w:ascii="Times New Roman" w:hAnsi="Times New Roman"/>
          <w:i/>
          <w:sz w:val="24"/>
          <w:szCs w:val="24"/>
        </w:rPr>
        <w:t xml:space="preserve">Способы защиты от неэтических действий конкурентов (например, </w:t>
      </w:r>
      <w:proofErr w:type="gramStart"/>
      <w:r w:rsidRPr="008D5734">
        <w:rPr>
          <w:rFonts w:ascii="Times New Roman" w:hAnsi="Times New Roman"/>
          <w:i/>
          <w:sz w:val="24"/>
          <w:szCs w:val="24"/>
        </w:rPr>
        <w:t>черного</w:t>
      </w:r>
      <w:proofErr w:type="gramEnd"/>
      <w:r w:rsidRPr="008D5734">
        <w:rPr>
          <w:rFonts w:ascii="Times New Roman" w:hAnsi="Times New Roman"/>
          <w:i/>
          <w:sz w:val="24"/>
          <w:szCs w:val="24"/>
        </w:rPr>
        <w:t xml:space="preserve"> </w:t>
      </w:r>
      <w:r w:rsidRPr="008D5734">
        <w:rPr>
          <w:rFonts w:ascii="Times New Roman" w:hAnsi="Times New Roman"/>
          <w:i/>
          <w:sz w:val="24"/>
          <w:szCs w:val="24"/>
          <w:lang w:val="en-US"/>
        </w:rPr>
        <w:t>PR</w:t>
      </w:r>
      <w:r w:rsidRPr="008D5734">
        <w:rPr>
          <w:rFonts w:ascii="Times New Roman" w:hAnsi="Times New Roman"/>
          <w:i/>
          <w:sz w:val="24"/>
          <w:szCs w:val="24"/>
        </w:rPr>
        <w:t xml:space="preserve">) 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spacing w:before="120"/>
        <w:ind w:left="357" w:hanging="357"/>
        <w:jc w:val="both"/>
        <w:rPr>
          <w:rFonts w:ascii="Times New Roman" w:hAnsi="Times New Roman"/>
          <w:sz w:val="24"/>
          <w:szCs w:val="24"/>
        </w:rPr>
      </w:pPr>
      <w:proofErr w:type="gramStart"/>
      <w:r w:rsidRPr="008D5734">
        <w:rPr>
          <w:rFonts w:ascii="Times New Roman" w:hAnsi="Times New Roman"/>
          <w:sz w:val="24"/>
          <w:szCs w:val="24"/>
        </w:rPr>
        <w:t>активный</w:t>
      </w:r>
      <w:proofErr w:type="gramEnd"/>
      <w:r w:rsidRPr="008D5734">
        <w:rPr>
          <w:rFonts w:ascii="Times New Roman" w:hAnsi="Times New Roman"/>
          <w:sz w:val="24"/>
          <w:szCs w:val="24"/>
        </w:rPr>
        <w:t xml:space="preserve"> белый </w:t>
      </w:r>
      <w:r w:rsidRPr="008D5734">
        <w:rPr>
          <w:rFonts w:ascii="Times New Roman" w:hAnsi="Times New Roman"/>
          <w:sz w:val="24"/>
          <w:szCs w:val="24"/>
          <w:lang w:val="en-US"/>
        </w:rPr>
        <w:t>PR</w:t>
      </w:r>
      <w:r w:rsidRPr="008D5734">
        <w:rPr>
          <w:rFonts w:ascii="Times New Roman" w:hAnsi="Times New Roman"/>
          <w:sz w:val="24"/>
          <w:szCs w:val="24"/>
        </w:rPr>
        <w:t xml:space="preserve"> своей компании;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не оправдываться, но признать свою ошибку (если она была) и обещать ее исправить;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быстрота реагирования;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официальные заявления первых лиц и официальных источников. Акцент на дискредитацию и антирекламу;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обеспечить доступность сайта и ресурсов предприятия. Разместить соответствующую информацию на сайте;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обеспечить доступность </w:t>
      </w:r>
      <w:proofErr w:type="spellStart"/>
      <w:proofErr w:type="gramStart"/>
      <w:r w:rsidRPr="008D5734">
        <w:rPr>
          <w:rFonts w:ascii="Times New Roman" w:hAnsi="Times New Roman"/>
          <w:sz w:val="24"/>
          <w:szCs w:val="24"/>
        </w:rPr>
        <w:t>колл</w:t>
      </w:r>
      <w:proofErr w:type="spellEnd"/>
      <w:r w:rsidRPr="008D5734">
        <w:rPr>
          <w:rFonts w:ascii="Times New Roman" w:hAnsi="Times New Roman"/>
          <w:sz w:val="24"/>
          <w:szCs w:val="24"/>
        </w:rPr>
        <w:t>-центров</w:t>
      </w:r>
      <w:proofErr w:type="gramEnd"/>
      <w:r w:rsidRPr="008D5734">
        <w:rPr>
          <w:rFonts w:ascii="Times New Roman" w:hAnsi="Times New Roman"/>
          <w:sz w:val="24"/>
          <w:szCs w:val="24"/>
        </w:rPr>
        <w:t xml:space="preserve"> (провести инструктаж что говорить, а что нет);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обеспечить скоординированные действия между подразделениями (создание оперативного штаба, </w:t>
      </w:r>
      <w:proofErr w:type="gramStart"/>
      <w:r w:rsidRPr="008D5734">
        <w:rPr>
          <w:rFonts w:ascii="Times New Roman" w:hAnsi="Times New Roman"/>
          <w:sz w:val="24"/>
          <w:szCs w:val="24"/>
        </w:rPr>
        <w:t>СБ</w:t>
      </w:r>
      <w:proofErr w:type="gramEnd"/>
      <w:r w:rsidRPr="008D5734">
        <w:rPr>
          <w:rFonts w:ascii="Times New Roman" w:hAnsi="Times New Roman"/>
          <w:sz w:val="24"/>
          <w:szCs w:val="24"/>
        </w:rPr>
        <w:t>, реклама, информационная безопасность, руководители подразделений и т.д.);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ограничить доступ к информации;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lastRenderedPageBreak/>
        <w:t>использовать юридическую защиту (суд, ФАС и т.д.);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дискредитация конкурента;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дискредитация информации;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использовать «окна </w:t>
      </w:r>
      <w:proofErr w:type="spellStart"/>
      <w:r w:rsidRPr="008D5734">
        <w:rPr>
          <w:rFonts w:ascii="Times New Roman" w:hAnsi="Times New Roman"/>
          <w:sz w:val="24"/>
          <w:szCs w:val="24"/>
        </w:rPr>
        <w:t>авертона</w:t>
      </w:r>
      <w:proofErr w:type="spellEnd"/>
      <w:r w:rsidRPr="008D5734">
        <w:rPr>
          <w:rFonts w:ascii="Times New Roman" w:hAnsi="Times New Roman"/>
          <w:sz w:val="24"/>
          <w:szCs w:val="24"/>
        </w:rPr>
        <w:t xml:space="preserve">»; 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доведение ситуации до абсурда;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 xml:space="preserve">информационное </w:t>
      </w:r>
      <w:proofErr w:type="spellStart"/>
      <w:r w:rsidRPr="008D5734">
        <w:rPr>
          <w:rFonts w:ascii="Times New Roman" w:hAnsi="Times New Roman"/>
          <w:sz w:val="24"/>
          <w:szCs w:val="24"/>
        </w:rPr>
        <w:t>контрнападение</w:t>
      </w:r>
      <w:proofErr w:type="spellEnd"/>
      <w:r w:rsidRPr="008D5734">
        <w:rPr>
          <w:rFonts w:ascii="Times New Roman" w:hAnsi="Times New Roman"/>
          <w:sz w:val="24"/>
          <w:szCs w:val="24"/>
        </w:rPr>
        <w:t>;</w:t>
      </w:r>
    </w:p>
    <w:p w:rsidR="00786717" w:rsidRPr="008D5734" w:rsidRDefault="00786717" w:rsidP="00786717">
      <w:pPr>
        <w:pStyle w:val="ae"/>
        <w:numPr>
          <w:ilvl w:val="0"/>
          <w:numId w:val="4"/>
        </w:numPr>
        <w:jc w:val="both"/>
        <w:rPr>
          <w:rFonts w:ascii="Times New Roman" w:hAnsi="Times New Roman"/>
          <w:sz w:val="24"/>
          <w:szCs w:val="24"/>
        </w:rPr>
      </w:pPr>
      <w:r w:rsidRPr="008D5734">
        <w:rPr>
          <w:rFonts w:ascii="Times New Roman" w:hAnsi="Times New Roman"/>
          <w:sz w:val="24"/>
          <w:szCs w:val="24"/>
        </w:rPr>
        <w:t>увод ситуации в сторону.</w:t>
      </w:r>
    </w:p>
    <w:p w:rsidR="007B2183" w:rsidRPr="008D5734" w:rsidRDefault="008D5734">
      <w:pPr>
        <w:rPr>
          <w:sz w:val="24"/>
          <w:szCs w:val="24"/>
        </w:rPr>
      </w:pPr>
    </w:p>
    <w:p w:rsidR="008D5734" w:rsidRPr="008D5734" w:rsidRDefault="008D5734" w:rsidP="008D5734">
      <w:pPr>
        <w:spacing w:before="120"/>
        <w:jc w:val="both"/>
        <w:rPr>
          <w:b/>
          <w:sz w:val="24"/>
          <w:szCs w:val="24"/>
          <w:u w:val="single"/>
        </w:rPr>
      </w:pPr>
      <w:r w:rsidRPr="008D5734">
        <w:rPr>
          <w:b/>
          <w:sz w:val="24"/>
          <w:szCs w:val="24"/>
          <w:u w:val="single"/>
        </w:rPr>
        <w:t>Информация об авторе:</w:t>
      </w:r>
    </w:p>
    <w:p w:rsidR="008D5734" w:rsidRPr="008D5734" w:rsidRDefault="008D5734" w:rsidP="008D5734">
      <w:pPr>
        <w:spacing w:before="120"/>
        <w:jc w:val="both"/>
        <w:rPr>
          <w:sz w:val="24"/>
          <w:szCs w:val="24"/>
        </w:rPr>
      </w:pPr>
      <w:r w:rsidRPr="008D5734">
        <w:rPr>
          <w:b/>
          <w:sz w:val="24"/>
          <w:szCs w:val="24"/>
        </w:rPr>
        <w:t>Панкратьев Вячеслав Вячеславович –</w:t>
      </w:r>
      <w:r w:rsidRPr="008D5734">
        <w:rPr>
          <w:sz w:val="24"/>
          <w:szCs w:val="24"/>
        </w:rPr>
        <w:t xml:space="preserve"> полковник юстиции в запасе, заведующий кафедрой безопасности в Университете государственного и муниципального управления, эксперт в области корпоративной безопасности, защите активов и управлению рисками. Преподаватель - консультант, автор и ведущий обучающих семинаров и курсов повышения квалификации по тематикам, связанных с корпоративной безопасностью. Опыт преподавания и консалтинга с 1997 года. Автор книг и методических пособий по безопасности предпринимательской деятельности. Независимый консультант. Разработчик методик аудита безопасности предприятия и создания КСБ – корпоративных стандартов безопасности. </w:t>
      </w:r>
    </w:p>
    <w:p w:rsidR="008D5734" w:rsidRPr="008D5734" w:rsidRDefault="008D5734">
      <w:pPr>
        <w:rPr>
          <w:sz w:val="24"/>
          <w:szCs w:val="24"/>
        </w:rPr>
      </w:pPr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  <w:lang w:val="en-US"/>
        </w:rPr>
        <w:t>www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vvpankrat</w:t>
      </w:r>
      <w:proofErr w:type="spellEnd"/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proofErr w:type="spellStart"/>
      <w:r w:rsidRPr="008D5734">
        <w:rPr>
          <w:b/>
          <w:sz w:val="24"/>
          <w:szCs w:val="24"/>
          <w:lang w:val="en-US"/>
        </w:rPr>
        <w:t>vv</w:t>
      </w:r>
      <w:proofErr w:type="spellEnd"/>
      <w:r w:rsidRPr="008D5734">
        <w:rPr>
          <w:b/>
          <w:sz w:val="24"/>
          <w:szCs w:val="24"/>
        </w:rPr>
        <w:t>_</w:t>
      </w:r>
      <w:proofErr w:type="spellStart"/>
      <w:r w:rsidRPr="008D5734">
        <w:rPr>
          <w:b/>
          <w:sz w:val="24"/>
          <w:szCs w:val="24"/>
          <w:lang w:val="en-US"/>
        </w:rPr>
        <w:t>pankrat</w:t>
      </w:r>
      <w:proofErr w:type="spellEnd"/>
      <w:r w:rsidRPr="008D5734">
        <w:rPr>
          <w:b/>
          <w:sz w:val="24"/>
          <w:szCs w:val="24"/>
        </w:rPr>
        <w:t>@</w:t>
      </w:r>
      <w:r w:rsidRPr="008D5734">
        <w:rPr>
          <w:b/>
          <w:sz w:val="24"/>
          <w:szCs w:val="24"/>
          <w:lang w:val="en-US"/>
        </w:rPr>
        <w:t>mail</w:t>
      </w:r>
      <w:r w:rsidRPr="008D5734">
        <w:rPr>
          <w:b/>
          <w:sz w:val="24"/>
          <w:szCs w:val="24"/>
        </w:rPr>
        <w:t>.</w:t>
      </w:r>
      <w:proofErr w:type="spellStart"/>
      <w:r w:rsidRPr="008D5734">
        <w:rPr>
          <w:b/>
          <w:sz w:val="24"/>
          <w:szCs w:val="24"/>
          <w:lang w:val="en-US"/>
        </w:rPr>
        <w:t>ru</w:t>
      </w:r>
      <w:proofErr w:type="spellEnd"/>
    </w:p>
    <w:p w:rsidR="008D5734" w:rsidRPr="008D5734" w:rsidRDefault="008D5734" w:rsidP="008D5734">
      <w:pPr>
        <w:pStyle w:val="afd"/>
        <w:tabs>
          <w:tab w:val="num" w:pos="567"/>
        </w:tabs>
        <w:ind w:right="-57"/>
        <w:jc w:val="left"/>
        <w:rPr>
          <w:b/>
          <w:sz w:val="24"/>
          <w:szCs w:val="24"/>
        </w:rPr>
      </w:pPr>
      <w:r w:rsidRPr="008D5734">
        <w:rPr>
          <w:b/>
          <w:sz w:val="24"/>
          <w:szCs w:val="24"/>
        </w:rPr>
        <w:t>+7-963-632-41-20</w:t>
      </w:r>
    </w:p>
    <w:p w:rsidR="008D5734" w:rsidRPr="008D5734" w:rsidRDefault="008D5734">
      <w:pPr>
        <w:rPr>
          <w:sz w:val="24"/>
          <w:szCs w:val="24"/>
        </w:rPr>
      </w:pPr>
    </w:p>
    <w:sectPr w:rsidR="008D5734" w:rsidRPr="008D57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S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harterITC">
    <w:altName w:val="Malgun Gothic Semilight"/>
    <w:panose1 w:val="00000000000000000000"/>
    <w:charset w:val="80"/>
    <w:family w:val="roman"/>
    <w:notTrueType/>
    <w:pitch w:val="default"/>
    <w:sig w:usb0="00000201" w:usb1="080F0000" w:usb2="00000010" w:usb3="00000000" w:csb0="00120004" w:csb1="00000000"/>
  </w:font>
  <w:font w:name="JMHEAA+Arial+1">
    <w:altName w:val="Arial+"/>
    <w:panose1 w:val="00000000000000000000"/>
    <w:charset w:val="CC"/>
    <w:family w:val="swiss"/>
    <w:notTrueType/>
    <w:pitch w:val="default"/>
    <w:sig w:usb0="00000201" w:usb1="00000000" w:usb2="00000000" w:usb3="00000000" w:csb0="00000004" w:csb1="00000000"/>
  </w:font>
  <w:font w:name="ArialMT">
    <w:altName w:val="MS Gothic"/>
    <w:panose1 w:val="00000000000000000000"/>
    <w:charset w:val="80"/>
    <w:family w:val="auto"/>
    <w:notTrueType/>
    <w:pitch w:val="default"/>
    <w:sig w:usb0="00000207" w:usb1="08070000" w:usb2="00000010" w:usb3="00000000" w:csb0="00020007" w:csb1="00000000"/>
  </w:font>
  <w:font w:name="Arial-BoldMT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1782C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1">
    <w:nsid w:val="05EF401D"/>
    <w:multiLevelType w:val="hybridMultilevel"/>
    <w:tmpl w:val="D2C69C94"/>
    <w:lvl w:ilvl="0" w:tplc="E2929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7770BC5"/>
    <w:multiLevelType w:val="hybridMultilevel"/>
    <w:tmpl w:val="77A6BE26"/>
    <w:lvl w:ilvl="0" w:tplc="E292914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D25755F"/>
    <w:multiLevelType w:val="hybridMultilevel"/>
    <w:tmpl w:val="3AF66F4C"/>
    <w:lvl w:ilvl="0" w:tplc="10141A4C">
      <w:start w:val="3"/>
      <w:numFmt w:val="bullet"/>
      <w:lvlText w:val="-"/>
      <w:lvlJc w:val="left"/>
      <w:pPr>
        <w:tabs>
          <w:tab w:val="num" w:pos="785"/>
        </w:tabs>
        <w:ind w:left="785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D5107E4"/>
    <w:multiLevelType w:val="hybridMultilevel"/>
    <w:tmpl w:val="05DE72F6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F514FD8"/>
    <w:multiLevelType w:val="hybridMultilevel"/>
    <w:tmpl w:val="B6460A18"/>
    <w:lvl w:ilvl="0" w:tplc="5EA078C0">
      <w:start w:val="1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9094DA5"/>
    <w:multiLevelType w:val="singleLevel"/>
    <w:tmpl w:val="3E8040CA"/>
    <w:lvl w:ilvl="0">
      <w:start w:val="3"/>
      <w:numFmt w:val="bullet"/>
      <w:lvlText w:val="-"/>
      <w:lvlJc w:val="left"/>
      <w:pPr>
        <w:tabs>
          <w:tab w:val="num" w:pos="76"/>
        </w:tabs>
        <w:ind w:left="76" w:hanging="360"/>
      </w:pPr>
      <w:rPr>
        <w:rFonts w:hint="default"/>
      </w:rPr>
    </w:lvl>
  </w:abstractNum>
  <w:abstractNum w:abstractNumId="7">
    <w:nsid w:val="595C7024"/>
    <w:multiLevelType w:val="hybridMultilevel"/>
    <w:tmpl w:val="2608754A"/>
    <w:lvl w:ilvl="0" w:tplc="786AE87A">
      <w:start w:val="1"/>
      <w:numFmt w:val="bullet"/>
      <w:pStyle w:val="a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6647745C"/>
    <w:multiLevelType w:val="hybridMultilevel"/>
    <w:tmpl w:val="5E6827B6"/>
    <w:lvl w:ilvl="0" w:tplc="10141A4C">
      <w:start w:val="3"/>
      <w:numFmt w:val="bullet"/>
      <w:lvlText w:val="-"/>
      <w:lvlJc w:val="left"/>
      <w:pPr>
        <w:tabs>
          <w:tab w:val="num" w:pos="218"/>
        </w:tabs>
        <w:ind w:left="218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2"/>
  </w:num>
  <w:num w:numId="4">
    <w:abstractNumId w:val="1"/>
  </w:num>
  <w:num w:numId="5">
    <w:abstractNumId w:val="5"/>
  </w:num>
  <w:num w:numId="6">
    <w:abstractNumId w:val="7"/>
  </w:num>
  <w:num w:numId="7">
    <w:abstractNumId w:val="4"/>
  </w:num>
  <w:num w:numId="8">
    <w:abstractNumId w:val="8"/>
  </w:num>
  <w:num w:numId="9">
    <w:abstractNumId w:val="3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6717"/>
    <w:rsid w:val="003A3246"/>
    <w:rsid w:val="00786717"/>
    <w:rsid w:val="008D5734"/>
    <w:rsid w:val="00D06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6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 Bullet" w:uiPriority="0"/>
    <w:lsdException w:name="List 2" w:uiPriority="0"/>
    <w:lsdException w:name="List Bullet 2" w:uiPriority="0"/>
    <w:lsdException w:name="List Bullet 3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List Continue 2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Normal (Web)" w:uiPriority="0"/>
    <w:lsdException w:name="No Lis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786717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0"/>
    <w:next w:val="a0"/>
    <w:link w:val="10"/>
    <w:qFormat/>
    <w:rsid w:val="00786717"/>
    <w:pPr>
      <w:keepNext/>
      <w:outlineLvl w:val="0"/>
    </w:pPr>
  </w:style>
  <w:style w:type="paragraph" w:styleId="2">
    <w:name w:val="heading 2"/>
    <w:basedOn w:val="a0"/>
    <w:next w:val="a0"/>
    <w:link w:val="20"/>
    <w:qFormat/>
    <w:rsid w:val="00786717"/>
    <w:pPr>
      <w:keepNext/>
      <w:jc w:val="center"/>
      <w:outlineLvl w:val="1"/>
    </w:pPr>
  </w:style>
  <w:style w:type="paragraph" w:styleId="3">
    <w:name w:val="heading 3"/>
    <w:basedOn w:val="a0"/>
    <w:next w:val="a0"/>
    <w:link w:val="30"/>
    <w:qFormat/>
    <w:rsid w:val="00786717"/>
    <w:pPr>
      <w:keepNext/>
      <w:jc w:val="both"/>
      <w:outlineLvl w:val="2"/>
    </w:pPr>
    <w:rPr>
      <w:rFonts w:ascii="MS Serif" w:hAnsi="MS Serif"/>
      <w:u w:val="single"/>
    </w:rPr>
  </w:style>
  <w:style w:type="paragraph" w:styleId="4">
    <w:name w:val="heading 4"/>
    <w:basedOn w:val="a0"/>
    <w:next w:val="a0"/>
    <w:link w:val="40"/>
    <w:qFormat/>
    <w:rsid w:val="00786717"/>
    <w:pPr>
      <w:keepNext/>
      <w:spacing w:before="240" w:after="60"/>
      <w:outlineLvl w:val="3"/>
    </w:pPr>
    <w:rPr>
      <w:rFonts w:ascii="Arial" w:hAnsi="Arial"/>
      <w:b/>
    </w:rPr>
  </w:style>
  <w:style w:type="paragraph" w:styleId="5">
    <w:name w:val="heading 5"/>
    <w:basedOn w:val="a0"/>
    <w:next w:val="a0"/>
    <w:link w:val="50"/>
    <w:qFormat/>
    <w:rsid w:val="00786717"/>
    <w:pPr>
      <w:spacing w:before="240" w:after="60"/>
      <w:outlineLvl w:val="4"/>
    </w:pPr>
    <w:rPr>
      <w:sz w:val="22"/>
    </w:rPr>
  </w:style>
  <w:style w:type="paragraph" w:styleId="6">
    <w:name w:val="heading 6"/>
    <w:basedOn w:val="a0"/>
    <w:next w:val="a0"/>
    <w:link w:val="60"/>
    <w:qFormat/>
    <w:rsid w:val="00786717"/>
    <w:pPr>
      <w:keepNext/>
      <w:tabs>
        <w:tab w:val="decimal" w:pos="7513"/>
      </w:tabs>
      <w:ind w:left="-993" w:right="49" w:firstLine="851"/>
      <w:jc w:val="both"/>
      <w:outlineLvl w:val="5"/>
    </w:pPr>
    <w:rPr>
      <w:i/>
    </w:rPr>
  </w:style>
  <w:style w:type="paragraph" w:styleId="7">
    <w:name w:val="heading 7"/>
    <w:basedOn w:val="a0"/>
    <w:next w:val="a0"/>
    <w:link w:val="70"/>
    <w:qFormat/>
    <w:rsid w:val="00786717"/>
    <w:pPr>
      <w:keepNext/>
      <w:numPr>
        <w:ilvl w:val="12"/>
      </w:numPr>
      <w:tabs>
        <w:tab w:val="decimal" w:pos="7513"/>
        <w:tab w:val="center" w:pos="7797"/>
      </w:tabs>
      <w:ind w:left="-993" w:right="49" w:firstLine="851"/>
      <w:jc w:val="both"/>
      <w:outlineLvl w:val="6"/>
    </w:pPr>
    <w:rPr>
      <w:i/>
      <w:u w:val="single"/>
    </w:rPr>
  </w:style>
  <w:style w:type="paragraph" w:styleId="8">
    <w:name w:val="heading 8"/>
    <w:basedOn w:val="a0"/>
    <w:next w:val="a0"/>
    <w:link w:val="80"/>
    <w:qFormat/>
    <w:rsid w:val="00786717"/>
    <w:pPr>
      <w:keepNext/>
      <w:tabs>
        <w:tab w:val="left" w:pos="7371"/>
        <w:tab w:val="decimal" w:pos="7513"/>
        <w:tab w:val="left" w:pos="8647"/>
      </w:tabs>
      <w:ind w:left="-284" w:right="49"/>
      <w:jc w:val="both"/>
      <w:outlineLvl w:val="7"/>
    </w:pPr>
    <w:rPr>
      <w:i/>
      <w:lang w:val="en-US"/>
    </w:rPr>
  </w:style>
  <w:style w:type="paragraph" w:styleId="9">
    <w:name w:val="heading 9"/>
    <w:basedOn w:val="a0"/>
    <w:next w:val="a0"/>
    <w:link w:val="90"/>
    <w:qFormat/>
    <w:rsid w:val="00786717"/>
    <w:pPr>
      <w:keepNext/>
      <w:tabs>
        <w:tab w:val="left" w:pos="7371"/>
        <w:tab w:val="decimal" w:pos="7513"/>
        <w:tab w:val="left" w:pos="8647"/>
      </w:tabs>
      <w:ind w:right="49"/>
      <w:jc w:val="both"/>
      <w:outlineLvl w:val="8"/>
    </w:pPr>
    <w:rPr>
      <w:i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basedOn w:val="a1"/>
    <w:link w:val="1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1"/>
    <w:link w:val="2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0">
    <w:name w:val="Заголовок 3 Знак"/>
    <w:basedOn w:val="a1"/>
    <w:link w:val="3"/>
    <w:rsid w:val="00786717"/>
    <w:rPr>
      <w:rFonts w:ascii="MS Serif" w:eastAsia="Times New Roman" w:hAnsi="MS Serif" w:cs="Times New Roman"/>
      <w:sz w:val="28"/>
      <w:szCs w:val="20"/>
      <w:u w:val="single"/>
      <w:lang w:eastAsia="ru-RU"/>
    </w:rPr>
  </w:style>
  <w:style w:type="character" w:customStyle="1" w:styleId="40">
    <w:name w:val="Заголовок 4 Знак"/>
    <w:basedOn w:val="a1"/>
    <w:link w:val="4"/>
    <w:rsid w:val="00786717"/>
    <w:rPr>
      <w:rFonts w:ascii="Arial" w:eastAsia="Times New Roman" w:hAnsi="Arial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1"/>
    <w:link w:val="5"/>
    <w:rsid w:val="00786717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1"/>
    <w:link w:val="6"/>
    <w:rsid w:val="00786717"/>
    <w:rPr>
      <w:rFonts w:ascii="Times New Roman" w:eastAsia="Times New Roman" w:hAnsi="Times New Roman" w:cs="Times New Roman"/>
      <w:i/>
      <w:sz w:val="28"/>
      <w:szCs w:val="20"/>
      <w:lang w:eastAsia="ru-RU"/>
    </w:rPr>
  </w:style>
  <w:style w:type="character" w:customStyle="1" w:styleId="70">
    <w:name w:val="Заголовок 7 Знак"/>
    <w:basedOn w:val="a1"/>
    <w:link w:val="7"/>
    <w:rsid w:val="00786717"/>
    <w:rPr>
      <w:rFonts w:ascii="Times New Roman" w:eastAsia="Times New Roman" w:hAnsi="Times New Roman" w:cs="Times New Roman"/>
      <w:i/>
      <w:sz w:val="28"/>
      <w:szCs w:val="20"/>
      <w:u w:val="single"/>
      <w:lang w:eastAsia="ru-RU"/>
    </w:rPr>
  </w:style>
  <w:style w:type="character" w:customStyle="1" w:styleId="80">
    <w:name w:val="Заголовок 8 Знак"/>
    <w:basedOn w:val="a1"/>
    <w:link w:val="8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character" w:customStyle="1" w:styleId="90">
    <w:name w:val="Заголовок 9 Знак"/>
    <w:basedOn w:val="a1"/>
    <w:link w:val="9"/>
    <w:rsid w:val="00786717"/>
    <w:rPr>
      <w:rFonts w:ascii="Times New Roman" w:eastAsia="Times New Roman" w:hAnsi="Times New Roman" w:cs="Times New Roman"/>
      <w:i/>
      <w:sz w:val="28"/>
      <w:szCs w:val="20"/>
      <w:lang w:val="en-US" w:eastAsia="ru-RU"/>
    </w:rPr>
  </w:style>
  <w:style w:type="paragraph" w:styleId="a4">
    <w:name w:val="Body Text"/>
    <w:basedOn w:val="a0"/>
    <w:link w:val="a5"/>
    <w:rsid w:val="00786717"/>
    <w:pPr>
      <w:jc w:val="both"/>
    </w:pPr>
  </w:style>
  <w:style w:type="character" w:customStyle="1" w:styleId="a5">
    <w:name w:val="Основной текст Знак"/>
    <w:basedOn w:val="a1"/>
    <w:link w:val="a4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1">
    <w:name w:val="Основной текст 21"/>
    <w:basedOn w:val="a0"/>
    <w:rsid w:val="00786717"/>
    <w:pPr>
      <w:jc w:val="both"/>
    </w:pPr>
  </w:style>
  <w:style w:type="paragraph" w:styleId="22">
    <w:name w:val="List 2"/>
    <w:basedOn w:val="a0"/>
    <w:rsid w:val="00786717"/>
    <w:pPr>
      <w:ind w:left="566" w:hanging="283"/>
    </w:pPr>
  </w:style>
  <w:style w:type="paragraph" w:styleId="23">
    <w:name w:val="List Bullet 2"/>
    <w:basedOn w:val="a0"/>
    <w:rsid w:val="00786717"/>
    <w:pPr>
      <w:tabs>
        <w:tab w:val="left" w:pos="643"/>
      </w:tabs>
      <w:ind w:left="643" w:hanging="360"/>
    </w:pPr>
  </w:style>
  <w:style w:type="paragraph" w:styleId="a6">
    <w:name w:val="List Bullet"/>
    <w:basedOn w:val="a0"/>
    <w:rsid w:val="00786717"/>
    <w:pPr>
      <w:tabs>
        <w:tab w:val="left" w:pos="142"/>
      </w:tabs>
      <w:ind w:right="1303" w:firstLine="284"/>
      <w:jc w:val="both"/>
    </w:pPr>
    <w:rPr>
      <w:lang w:val="en-US"/>
    </w:rPr>
  </w:style>
  <w:style w:type="paragraph" w:styleId="31">
    <w:name w:val="List Bullet 3"/>
    <w:basedOn w:val="a0"/>
    <w:rsid w:val="00786717"/>
    <w:pPr>
      <w:tabs>
        <w:tab w:val="left" w:pos="926"/>
      </w:tabs>
      <w:ind w:left="926" w:hanging="360"/>
    </w:pPr>
  </w:style>
  <w:style w:type="paragraph" w:customStyle="1" w:styleId="11">
    <w:name w:val="Цитата1"/>
    <w:basedOn w:val="a0"/>
    <w:rsid w:val="00786717"/>
    <w:pPr>
      <w:tabs>
        <w:tab w:val="left" w:pos="360"/>
        <w:tab w:val="center" w:pos="7230"/>
      </w:tabs>
      <w:ind w:left="284" w:right="1303"/>
      <w:jc w:val="both"/>
    </w:pPr>
  </w:style>
  <w:style w:type="paragraph" w:styleId="a7">
    <w:name w:val="Normal Indent"/>
    <w:basedOn w:val="a0"/>
    <w:rsid w:val="00786717"/>
    <w:pPr>
      <w:ind w:left="720"/>
    </w:pPr>
  </w:style>
  <w:style w:type="paragraph" w:customStyle="1" w:styleId="210">
    <w:name w:val="Основной текст с отступом 21"/>
    <w:basedOn w:val="a0"/>
    <w:rsid w:val="00786717"/>
    <w:pPr>
      <w:ind w:firstLine="284"/>
      <w:jc w:val="both"/>
    </w:pPr>
  </w:style>
  <w:style w:type="paragraph" w:styleId="24">
    <w:name w:val="List Continue 2"/>
    <w:basedOn w:val="a0"/>
    <w:rsid w:val="00786717"/>
    <w:pPr>
      <w:spacing w:after="120"/>
      <w:ind w:left="566"/>
    </w:pPr>
  </w:style>
  <w:style w:type="paragraph" w:styleId="a8">
    <w:name w:val="Block Text"/>
    <w:basedOn w:val="a0"/>
    <w:rsid w:val="00786717"/>
    <w:pPr>
      <w:numPr>
        <w:ilvl w:val="12"/>
      </w:numPr>
      <w:tabs>
        <w:tab w:val="left" w:pos="-284"/>
        <w:tab w:val="center" w:pos="7230"/>
      </w:tabs>
      <w:ind w:left="-284" w:right="1304" w:firstLine="284"/>
      <w:jc w:val="both"/>
    </w:pPr>
    <w:rPr>
      <w:rFonts w:ascii="Arial" w:hAnsi="Arial"/>
      <w:sz w:val="22"/>
    </w:rPr>
  </w:style>
  <w:style w:type="paragraph" w:styleId="25">
    <w:name w:val="Body Text 2"/>
    <w:basedOn w:val="a0"/>
    <w:link w:val="26"/>
    <w:rsid w:val="00786717"/>
    <w:pPr>
      <w:jc w:val="both"/>
    </w:pPr>
    <w:rPr>
      <w:rFonts w:ascii="Arial" w:hAnsi="Arial"/>
      <w:sz w:val="22"/>
    </w:rPr>
  </w:style>
  <w:style w:type="character" w:customStyle="1" w:styleId="26">
    <w:name w:val="Основной текст 2 Знак"/>
    <w:basedOn w:val="a1"/>
    <w:link w:val="25"/>
    <w:rsid w:val="00786717"/>
    <w:rPr>
      <w:rFonts w:ascii="Arial" w:eastAsia="Times New Roman" w:hAnsi="Arial" w:cs="Times New Roman"/>
      <w:szCs w:val="20"/>
      <w:lang w:eastAsia="ru-RU"/>
    </w:rPr>
  </w:style>
  <w:style w:type="paragraph" w:styleId="a9">
    <w:name w:val="Body Text Indent"/>
    <w:basedOn w:val="a0"/>
    <w:link w:val="aa"/>
    <w:rsid w:val="00786717"/>
    <w:pPr>
      <w:ind w:left="-993" w:firstLine="284"/>
      <w:jc w:val="both"/>
    </w:pPr>
  </w:style>
  <w:style w:type="character" w:customStyle="1" w:styleId="aa">
    <w:name w:val="Основной текст с отступом Знак"/>
    <w:basedOn w:val="a1"/>
    <w:link w:val="a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7">
    <w:name w:val="Body Text Indent 2"/>
    <w:basedOn w:val="a0"/>
    <w:link w:val="28"/>
    <w:rsid w:val="00786717"/>
    <w:pPr>
      <w:ind w:firstLine="284"/>
      <w:jc w:val="both"/>
    </w:pPr>
  </w:style>
  <w:style w:type="character" w:customStyle="1" w:styleId="28">
    <w:name w:val="Основной текст с отступом 2 Знак"/>
    <w:basedOn w:val="a1"/>
    <w:link w:val="27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2">
    <w:name w:val="Body Text Indent 3"/>
    <w:basedOn w:val="a0"/>
    <w:link w:val="33"/>
    <w:rsid w:val="00786717"/>
    <w:pPr>
      <w:tabs>
        <w:tab w:val="left" w:pos="6946"/>
        <w:tab w:val="left" w:pos="8505"/>
      </w:tabs>
      <w:ind w:left="-993" w:firstLine="284"/>
      <w:jc w:val="both"/>
    </w:pPr>
    <w:rPr>
      <w:sz w:val="24"/>
    </w:rPr>
  </w:style>
  <w:style w:type="character" w:customStyle="1" w:styleId="33">
    <w:name w:val="Основной текст с отступом 3 Знак"/>
    <w:basedOn w:val="a1"/>
    <w:link w:val="32"/>
    <w:rsid w:val="0078671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b">
    <w:name w:val="header"/>
    <w:basedOn w:val="a0"/>
    <w:link w:val="ac"/>
    <w:rsid w:val="00786717"/>
    <w:pPr>
      <w:tabs>
        <w:tab w:val="center" w:pos="4153"/>
        <w:tab w:val="right" w:pos="8306"/>
      </w:tabs>
    </w:pPr>
  </w:style>
  <w:style w:type="character" w:customStyle="1" w:styleId="ac">
    <w:name w:val="Верхний колонтитул Знак"/>
    <w:basedOn w:val="a1"/>
    <w:link w:val="ab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d">
    <w:name w:val="page number"/>
    <w:basedOn w:val="a1"/>
    <w:rsid w:val="00786717"/>
  </w:style>
  <w:style w:type="paragraph" w:styleId="ae">
    <w:name w:val="Plain Text"/>
    <w:basedOn w:val="a0"/>
    <w:link w:val="af"/>
    <w:rsid w:val="00786717"/>
    <w:rPr>
      <w:rFonts w:ascii="Courier New" w:hAnsi="Courier New"/>
      <w:sz w:val="20"/>
    </w:rPr>
  </w:style>
  <w:style w:type="character" w:customStyle="1" w:styleId="af">
    <w:name w:val="Текст Знак"/>
    <w:basedOn w:val="a1"/>
    <w:link w:val="ae"/>
    <w:rsid w:val="00786717"/>
    <w:rPr>
      <w:rFonts w:ascii="Courier New" w:eastAsia="Times New Roman" w:hAnsi="Courier New" w:cs="Times New Roman"/>
      <w:sz w:val="20"/>
      <w:szCs w:val="20"/>
      <w:lang w:eastAsia="ru-RU"/>
    </w:rPr>
  </w:style>
  <w:style w:type="paragraph" w:styleId="34">
    <w:name w:val="Body Text 3"/>
    <w:basedOn w:val="a0"/>
    <w:link w:val="35"/>
    <w:rsid w:val="00786717"/>
    <w:pPr>
      <w:jc w:val="both"/>
    </w:pPr>
    <w:rPr>
      <w:snapToGrid w:val="0"/>
      <w:sz w:val="24"/>
    </w:rPr>
  </w:style>
  <w:style w:type="character" w:customStyle="1" w:styleId="35">
    <w:name w:val="Основной текст 3 Знак"/>
    <w:basedOn w:val="a1"/>
    <w:link w:val="34"/>
    <w:rsid w:val="00786717"/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Nonformat">
    <w:name w:val="ConsNonformat"/>
    <w:rsid w:val="00786717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af0">
    <w:name w:val="текст сноски"/>
    <w:basedOn w:val="a0"/>
    <w:rsid w:val="00786717"/>
    <w:pPr>
      <w:spacing w:before="240" w:after="120"/>
    </w:pPr>
    <w:rPr>
      <w:rFonts w:ascii="Arial" w:hAnsi="Arial"/>
      <w:i/>
      <w:sz w:val="18"/>
    </w:rPr>
  </w:style>
  <w:style w:type="paragraph" w:customStyle="1" w:styleId="af1">
    <w:name w:val="Цитаты"/>
    <w:basedOn w:val="a0"/>
    <w:rsid w:val="00786717"/>
    <w:pPr>
      <w:spacing w:before="100" w:after="100"/>
      <w:ind w:left="360" w:right="360"/>
    </w:pPr>
    <w:rPr>
      <w:snapToGrid w:val="0"/>
      <w:sz w:val="24"/>
    </w:rPr>
  </w:style>
  <w:style w:type="paragraph" w:customStyle="1" w:styleId="12">
    <w:name w:val="Обычный1"/>
    <w:rsid w:val="00786717"/>
    <w:pPr>
      <w:spacing w:before="100" w:after="10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character" w:styleId="af2">
    <w:name w:val="Emphasis"/>
    <w:qFormat/>
    <w:rsid w:val="00786717"/>
    <w:rPr>
      <w:i/>
    </w:rPr>
  </w:style>
  <w:style w:type="paragraph" w:styleId="af3">
    <w:name w:val="Normal (Web)"/>
    <w:basedOn w:val="a0"/>
    <w:rsid w:val="00786717"/>
    <w:pPr>
      <w:spacing w:before="100" w:beforeAutospacing="1" w:after="100" w:afterAutospacing="1"/>
    </w:pPr>
    <w:rPr>
      <w:rFonts w:ascii="Verdana" w:hAnsi="Verdana"/>
      <w:color w:val="222239"/>
      <w:sz w:val="18"/>
      <w:szCs w:val="18"/>
    </w:rPr>
  </w:style>
  <w:style w:type="paragraph" w:customStyle="1" w:styleId="af4">
    <w:name w:val="Текст абзаца Знак Знак"/>
    <w:basedOn w:val="a0"/>
    <w:link w:val="af5"/>
    <w:rsid w:val="00786717"/>
    <w:pPr>
      <w:spacing w:before="120" w:after="120"/>
      <w:jc w:val="both"/>
    </w:pPr>
    <w:rPr>
      <w:rFonts w:ascii="Arial" w:hAnsi="Arial" w:cs="Arial"/>
      <w:sz w:val="24"/>
      <w:szCs w:val="24"/>
    </w:rPr>
  </w:style>
  <w:style w:type="character" w:customStyle="1" w:styleId="af5">
    <w:name w:val="Текст абзаца Знак Знак Знак"/>
    <w:link w:val="af4"/>
    <w:rsid w:val="00786717"/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6">
    <w:name w:val="Текст абзаца Знак"/>
    <w:basedOn w:val="a0"/>
    <w:rsid w:val="00786717"/>
    <w:pPr>
      <w:spacing w:before="120" w:after="120"/>
      <w:jc w:val="both"/>
    </w:pPr>
    <w:rPr>
      <w:rFonts w:ascii="Arial" w:hAnsi="Arial" w:cs="Arial"/>
      <w:sz w:val="20"/>
      <w:szCs w:val="24"/>
    </w:rPr>
  </w:style>
  <w:style w:type="paragraph" w:customStyle="1" w:styleId="a">
    <w:name w:val="Перечисление"/>
    <w:basedOn w:val="a0"/>
    <w:rsid w:val="00786717"/>
    <w:pPr>
      <w:numPr>
        <w:numId w:val="6"/>
      </w:numPr>
      <w:spacing w:after="80"/>
      <w:jc w:val="both"/>
    </w:pPr>
    <w:rPr>
      <w:rFonts w:ascii="Arial" w:hAnsi="Arial" w:cs="Arial"/>
      <w:sz w:val="20"/>
      <w:szCs w:val="24"/>
    </w:rPr>
  </w:style>
  <w:style w:type="character" w:styleId="af7">
    <w:name w:val="Hyperlink"/>
    <w:rsid w:val="00786717"/>
    <w:rPr>
      <w:rFonts w:ascii="Verdana" w:hAnsi="Verdana" w:hint="default"/>
      <w:color w:val="000000"/>
      <w:sz w:val="16"/>
      <w:szCs w:val="16"/>
      <w:u w:val="single"/>
    </w:rPr>
  </w:style>
  <w:style w:type="character" w:customStyle="1" w:styleId="v10c1">
    <w:name w:val="v10c1"/>
    <w:rsid w:val="00786717"/>
    <w:rPr>
      <w:rFonts w:ascii="Arial" w:hAnsi="Arial" w:cs="Arial" w:hint="default"/>
      <w:color w:val="666666"/>
      <w:sz w:val="18"/>
      <w:szCs w:val="18"/>
    </w:rPr>
  </w:style>
  <w:style w:type="character" w:styleId="af8">
    <w:name w:val="Strong"/>
    <w:qFormat/>
    <w:rsid w:val="00786717"/>
    <w:rPr>
      <w:b/>
      <w:bCs/>
    </w:rPr>
  </w:style>
  <w:style w:type="paragraph" w:customStyle="1" w:styleId="ConsPlusNormal">
    <w:name w:val="ConsPlusNormal"/>
    <w:rsid w:val="00786717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f9">
    <w:name w:val="footer"/>
    <w:basedOn w:val="a0"/>
    <w:link w:val="afa"/>
    <w:rsid w:val="00786717"/>
    <w:pPr>
      <w:tabs>
        <w:tab w:val="center" w:pos="4677"/>
        <w:tab w:val="right" w:pos="9355"/>
      </w:tabs>
    </w:pPr>
  </w:style>
  <w:style w:type="character" w:customStyle="1" w:styleId="afa">
    <w:name w:val="Нижний колонтитул Знак"/>
    <w:basedOn w:val="a1"/>
    <w:link w:val="af9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p">
    <w:name w:val="p"/>
    <w:basedOn w:val="a1"/>
    <w:rsid w:val="00786717"/>
  </w:style>
  <w:style w:type="character" w:customStyle="1" w:styleId="afb">
    <w:name w:val="Продолжение ссылки"/>
    <w:rsid w:val="00786717"/>
    <w:rPr>
      <w:rFonts w:cs="Times New Roman"/>
      <w:b/>
      <w:color w:val="008000"/>
      <w:sz w:val="20"/>
      <w:szCs w:val="20"/>
      <w:u w:val="single"/>
    </w:rPr>
  </w:style>
  <w:style w:type="character" w:styleId="afc">
    <w:name w:val="footnote reference"/>
    <w:rsid w:val="00786717"/>
    <w:rPr>
      <w:vertAlign w:val="superscript"/>
    </w:rPr>
  </w:style>
  <w:style w:type="character" w:customStyle="1" w:styleId="b-serp-urlitem1">
    <w:name w:val="b-serp-url__item1"/>
    <w:basedOn w:val="a1"/>
    <w:rsid w:val="00786717"/>
  </w:style>
  <w:style w:type="paragraph" w:customStyle="1" w:styleId="pagetitle">
    <w:name w:val="pagetitle"/>
    <w:basedOn w:val="a0"/>
    <w:rsid w:val="00786717"/>
    <w:pPr>
      <w:spacing w:before="100" w:beforeAutospacing="1" w:after="100" w:afterAutospacing="1"/>
    </w:pPr>
    <w:rPr>
      <w:rFonts w:ascii="Verdana" w:hAnsi="Verdana"/>
      <w:b/>
      <w:bCs/>
      <w:color w:val="3A75AF"/>
      <w:sz w:val="29"/>
      <w:szCs w:val="29"/>
    </w:rPr>
  </w:style>
  <w:style w:type="character" w:customStyle="1" w:styleId="service-name1">
    <w:name w:val="service-name1"/>
    <w:rsid w:val="00786717"/>
    <w:rPr>
      <w:b w:val="0"/>
      <w:bCs w:val="0"/>
      <w:vanish w:val="0"/>
      <w:webHidden w:val="0"/>
      <w:color w:val="A6001C"/>
      <w:sz w:val="28"/>
      <w:szCs w:val="28"/>
      <w:specVanish w:val="0"/>
    </w:rPr>
  </w:style>
  <w:style w:type="paragraph" w:customStyle="1" w:styleId="13">
    <w:name w:val="Абзац списка1"/>
    <w:basedOn w:val="a0"/>
    <w:rsid w:val="0078671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fd">
    <w:name w:val="Subtitle"/>
    <w:basedOn w:val="a0"/>
    <w:link w:val="afe"/>
    <w:qFormat/>
    <w:rsid w:val="00786717"/>
    <w:pPr>
      <w:ind w:right="-58"/>
      <w:jc w:val="center"/>
    </w:pPr>
  </w:style>
  <w:style w:type="character" w:customStyle="1" w:styleId="afe">
    <w:name w:val="Подзаголовок Знак"/>
    <w:basedOn w:val="a1"/>
    <w:link w:val="afd"/>
    <w:rsid w:val="00786717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default">
    <w:name w:val="default"/>
    <w:basedOn w:val="a0"/>
    <w:rsid w:val="00786717"/>
    <w:pPr>
      <w:spacing w:before="100" w:beforeAutospacing="1" w:after="100" w:afterAutospacing="1"/>
    </w:pPr>
    <w:rPr>
      <w:sz w:val="24"/>
      <w:szCs w:val="24"/>
    </w:rPr>
  </w:style>
  <w:style w:type="character" w:customStyle="1" w:styleId="aff">
    <w:name w:val="Гипертекстовая ссылка"/>
    <w:rsid w:val="00786717"/>
    <w:rPr>
      <w:color w:val="106BBE"/>
    </w:rPr>
  </w:style>
  <w:style w:type="paragraph" w:customStyle="1" w:styleId="Default0">
    <w:name w:val="Default"/>
    <w:rsid w:val="00786717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ru-RU"/>
    </w:rPr>
  </w:style>
  <w:style w:type="character" w:customStyle="1" w:styleId="blk3">
    <w:name w:val="blk3"/>
    <w:rsid w:val="00786717"/>
    <w:rPr>
      <w:vanish w:val="0"/>
      <w:webHidden w:val="0"/>
      <w:specVanish w:val="0"/>
    </w:rPr>
  </w:style>
  <w:style w:type="character" w:customStyle="1" w:styleId="blk1">
    <w:name w:val="blk1"/>
    <w:rsid w:val="00786717"/>
    <w:rPr>
      <w:vanish w:val="0"/>
      <w:webHidden w:val="0"/>
      <w:specVanish w:val="0"/>
    </w:rPr>
  </w:style>
  <w:style w:type="character" w:customStyle="1" w:styleId="big1">
    <w:name w:val="big1"/>
    <w:rsid w:val="00786717"/>
    <w:rPr>
      <w:rFonts w:ascii="Times New Roman" w:hAnsi="Times New Roman" w:cs="Times New Roman" w:hint="default"/>
      <w:b w:val="0"/>
      <w:bCs w:val="0"/>
      <w:vanish w:val="0"/>
      <w:webHidden w:val="0"/>
      <w:sz w:val="48"/>
      <w:szCs w:val="48"/>
      <w:specVanish w:val="0"/>
    </w:rPr>
  </w:style>
  <w:style w:type="paragraph" w:customStyle="1" w:styleId="ConsPlusNonformat">
    <w:name w:val="ConsPlusNonformat"/>
    <w:rsid w:val="00786717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f0">
    <w:name w:val="Неразрешенное упоминание"/>
    <w:uiPriority w:val="99"/>
    <w:semiHidden/>
    <w:unhideWhenUsed/>
    <w:rsid w:val="00786717"/>
    <w:rPr>
      <w:color w:val="808080"/>
      <w:shd w:val="clear" w:color="auto" w:fill="E6E6E6"/>
    </w:rPr>
  </w:style>
  <w:style w:type="character" w:customStyle="1" w:styleId="blk">
    <w:name w:val="blk"/>
    <w:rsid w:val="00786717"/>
  </w:style>
  <w:style w:type="paragraph" w:customStyle="1" w:styleId="29">
    <w:name w:val="Обычный2"/>
    <w:rsid w:val="00786717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A70">
    <w:name w:val="A7"/>
    <w:rsid w:val="00786717"/>
    <w:rPr>
      <w:rFonts w:cs="CharterITC"/>
      <w:color w:val="000000"/>
      <w:sz w:val="18"/>
      <w:szCs w:val="18"/>
    </w:rPr>
  </w:style>
  <w:style w:type="paragraph" w:customStyle="1" w:styleId="Pa8">
    <w:name w:val="Pa8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0">
    <w:name w:val="Pa0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3">
    <w:name w:val="Pa3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1">
    <w:name w:val="Pa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paragraph" w:customStyle="1" w:styleId="Pa21">
    <w:name w:val="Pa21"/>
    <w:basedOn w:val="Default0"/>
    <w:next w:val="Default0"/>
    <w:rsid w:val="00786717"/>
    <w:pPr>
      <w:spacing w:line="241" w:lineRule="atLeast"/>
    </w:pPr>
    <w:rPr>
      <w:rFonts w:ascii="CharterITC" w:hAnsi="CharterITC" w:cs="Times New Roman"/>
      <w:color w:val="auto"/>
    </w:rPr>
  </w:style>
  <w:style w:type="character" w:customStyle="1" w:styleId="A60">
    <w:name w:val="A6"/>
    <w:rsid w:val="00786717"/>
    <w:rPr>
      <w:rFonts w:cs="CharterITC"/>
      <w:color w:val="000000"/>
      <w:sz w:val="20"/>
      <w:szCs w:val="20"/>
    </w:rPr>
  </w:style>
  <w:style w:type="paragraph" w:customStyle="1" w:styleId="Standard">
    <w:name w:val="Standard"/>
    <w:basedOn w:val="Default0"/>
    <w:next w:val="Default0"/>
    <w:rsid w:val="00786717"/>
    <w:rPr>
      <w:rFonts w:ascii="JMHEAA+Arial+1" w:hAnsi="JMHEAA+Arial+1" w:cs="Times New Roman"/>
      <w:color w:val="auto"/>
    </w:rPr>
  </w:style>
  <w:style w:type="paragraph" w:customStyle="1" w:styleId="Formatvorlage11ptBlockNach6ptZeilenabstandMindestens14pt">
    <w:name w:val="Formatvorlage 11 pt Block Nach:  6 pt Zeilenabstand:  Mindestens 14 pt"/>
    <w:basedOn w:val="Default0"/>
    <w:next w:val="Default0"/>
    <w:rsid w:val="00786717"/>
    <w:rPr>
      <w:rFonts w:ascii="JMHEAA+Arial+1" w:hAnsi="JMHEAA+Arial+1" w:cs="Times New Roman"/>
      <w:color w:val="auto"/>
    </w:rPr>
  </w:style>
  <w:style w:type="character" w:customStyle="1" w:styleId="hl">
    <w:name w:val="hl"/>
    <w:basedOn w:val="a1"/>
    <w:rsid w:val="00786717"/>
  </w:style>
  <w:style w:type="character" w:customStyle="1" w:styleId="nobr">
    <w:name w:val="nobr"/>
    <w:basedOn w:val="a1"/>
    <w:rsid w:val="00786717"/>
  </w:style>
  <w:style w:type="paragraph" w:styleId="aff1">
    <w:name w:val="footnote text"/>
    <w:basedOn w:val="a0"/>
    <w:link w:val="aff2"/>
    <w:rsid w:val="00786717"/>
    <w:rPr>
      <w:rFonts w:ascii="Calibri" w:hAnsi="Calibri"/>
      <w:sz w:val="20"/>
      <w:lang w:eastAsia="en-US"/>
    </w:rPr>
  </w:style>
  <w:style w:type="character" w:customStyle="1" w:styleId="aff2">
    <w:name w:val="Текст сноски Знак"/>
    <w:basedOn w:val="a1"/>
    <w:link w:val="aff1"/>
    <w:rsid w:val="00786717"/>
    <w:rPr>
      <w:rFonts w:ascii="Calibri" w:eastAsia="Times New Roman" w:hAnsi="Calibri" w:cs="Times New Roman"/>
      <w:sz w:val="20"/>
      <w:szCs w:val="20"/>
    </w:rPr>
  </w:style>
  <w:style w:type="paragraph" w:customStyle="1" w:styleId="s1">
    <w:name w:val="s_1"/>
    <w:basedOn w:val="a0"/>
    <w:rsid w:val="00786717"/>
    <w:pPr>
      <w:spacing w:before="100" w:beforeAutospacing="1" w:after="100" w:afterAutospacing="1"/>
    </w:pPr>
    <w:rPr>
      <w:rFonts w:eastAsia="Calibri"/>
      <w:sz w:val="24"/>
      <w:szCs w:val="24"/>
    </w:rPr>
  </w:style>
  <w:style w:type="paragraph" w:customStyle="1" w:styleId="headertexttopleveltextcentertext">
    <w:name w:val="headertext topleveltext centertext"/>
    <w:basedOn w:val="a0"/>
    <w:rsid w:val="00786717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login.consultant.ru/link/?rnd=09F0BF80B533A65BA1589322C6DC5363&amp;req=query&amp;REFDOC=340325&amp;REFBASE=LAW&amp;REFPAGE=0&amp;REFTYPE=CDLT_CHILDLESS_CONTENTS_ITEM_MAIN_BACKREFS&amp;ts=350915865196934443&amp;mode=backrefs&amp;REFDST=10698&amp;date=10.04.202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iskgap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15</Pages>
  <Words>4971</Words>
  <Characters>28341</Characters>
  <Application>Microsoft Office Word</Application>
  <DocSecurity>0</DocSecurity>
  <Lines>236</Lines>
  <Paragraphs>66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secco</dc:creator>
  <cp:lastModifiedBy>secco</cp:lastModifiedBy>
  <cp:revision>2</cp:revision>
  <dcterms:created xsi:type="dcterms:W3CDTF">2023-03-01T07:38:00Z</dcterms:created>
  <dcterms:modified xsi:type="dcterms:W3CDTF">2023-03-01T08:11:00Z</dcterms:modified>
</cp:coreProperties>
</file>